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CBC254" w14:textId="77777777" w:rsidR="003249D1" w:rsidRPr="003249D1" w:rsidRDefault="003249D1" w:rsidP="003249D1"/>
    <w:p w14:paraId="3AEACB7C" w14:textId="525E7794" w:rsidR="00275BE2" w:rsidRPr="007204CA" w:rsidRDefault="00275BE2" w:rsidP="00275BE2">
      <w:pPr>
        <w:pStyle w:val="Hauptb"/>
        <w:spacing w:before="0" w:after="0"/>
        <w:jc w:val="center"/>
        <w:rPr>
          <w:sz w:val="28"/>
          <w:lang w:val="en-US"/>
        </w:rPr>
      </w:pPr>
      <w:r w:rsidRPr="007204CA">
        <w:rPr>
          <w:sz w:val="28"/>
          <w:lang w:val="en-US"/>
        </w:rPr>
        <w:t xml:space="preserve">General </w:t>
      </w:r>
      <w:r w:rsidR="00986A9D" w:rsidRPr="007204CA">
        <w:rPr>
          <w:sz w:val="28"/>
          <w:lang w:val="en-US"/>
        </w:rPr>
        <w:t>T</w:t>
      </w:r>
      <w:r w:rsidRPr="007204CA">
        <w:rPr>
          <w:sz w:val="28"/>
          <w:lang w:val="en-US"/>
        </w:rPr>
        <w:t xml:space="preserve">erms and </w:t>
      </w:r>
      <w:r w:rsidR="00986A9D" w:rsidRPr="007204CA">
        <w:rPr>
          <w:sz w:val="28"/>
          <w:lang w:val="en-US"/>
        </w:rPr>
        <w:t>C</w:t>
      </w:r>
      <w:r w:rsidRPr="007204CA">
        <w:rPr>
          <w:sz w:val="28"/>
          <w:lang w:val="en-US"/>
        </w:rPr>
        <w:t>onditions for</w:t>
      </w:r>
    </w:p>
    <w:p w14:paraId="2EDE525F" w14:textId="5FF979A5" w:rsidR="00275BE2" w:rsidRPr="00BA7327" w:rsidRDefault="00275BE2" w:rsidP="00275BE2">
      <w:pPr>
        <w:pStyle w:val="Hauptb"/>
        <w:spacing w:before="0" w:after="0"/>
        <w:jc w:val="center"/>
        <w:rPr>
          <w:sz w:val="28"/>
          <w:lang w:val="en-US"/>
        </w:rPr>
      </w:pPr>
      <w:r w:rsidRPr="007204CA">
        <w:rPr>
          <w:sz w:val="28"/>
          <w:lang w:val="en-US"/>
        </w:rPr>
        <w:t>Hardware and Software Support Services</w:t>
      </w:r>
      <w:r w:rsidR="005548C0" w:rsidRPr="007204CA">
        <w:rPr>
          <w:sz w:val="28"/>
          <w:lang w:val="en-US"/>
        </w:rPr>
        <w:t xml:space="preserve"> </w:t>
      </w:r>
      <w:r w:rsidR="005548C0" w:rsidRPr="00BA7327">
        <w:rPr>
          <w:sz w:val="28"/>
          <w:lang w:val="en-US"/>
        </w:rPr>
        <w:t xml:space="preserve">of Fujitsu </w:t>
      </w:r>
    </w:p>
    <w:p w14:paraId="220AD3D7" w14:textId="77777777" w:rsidR="005548C0" w:rsidRPr="00BA7327" w:rsidRDefault="005548C0" w:rsidP="00BA7327">
      <w:pPr>
        <w:rPr>
          <w:lang w:val="en-US"/>
        </w:rPr>
      </w:pPr>
    </w:p>
    <w:p w14:paraId="146DA3F8" w14:textId="77777777" w:rsidR="00033597" w:rsidRPr="008C0AA7" w:rsidRDefault="00033597" w:rsidP="00033597">
      <w:pPr>
        <w:spacing w:after="240"/>
        <w:rPr>
          <w:rFonts w:ascii="Arial" w:hAnsi="Arial"/>
          <w:sz w:val="28"/>
          <w:lang w:val="en-US"/>
        </w:rPr>
        <w:sectPr w:rsidR="00033597" w:rsidRPr="008C0AA7" w:rsidSect="007E338C">
          <w:headerReference w:type="default" r:id="rId12"/>
          <w:footerReference w:type="default" r:id="rId13"/>
          <w:pgSz w:w="11907" w:h="16840" w:code="9"/>
          <w:pgMar w:top="851" w:right="1134" w:bottom="851" w:left="1134" w:header="851" w:footer="454" w:gutter="0"/>
          <w:cols w:space="720"/>
        </w:sectPr>
      </w:pPr>
    </w:p>
    <w:p w14:paraId="4D3811CC" w14:textId="77777777" w:rsidR="004A1D45" w:rsidRPr="007204CA" w:rsidRDefault="00275BE2" w:rsidP="002E6075">
      <w:pPr>
        <w:pStyle w:val="Heading1"/>
      </w:pPr>
      <w:r w:rsidRPr="007204CA">
        <w:t>General</w:t>
      </w:r>
    </w:p>
    <w:p w14:paraId="7B0F9B7E" w14:textId="0DE5C50C" w:rsidR="00275BE2" w:rsidRPr="00AE5FFE" w:rsidRDefault="00275BE2" w:rsidP="00E536C8">
      <w:pPr>
        <w:pStyle w:val="Heading2"/>
        <w:spacing w:before="120" w:after="0"/>
        <w:rPr>
          <w:lang w:val="en-US"/>
        </w:rPr>
      </w:pPr>
      <w:r w:rsidRPr="00AE5FFE">
        <w:rPr>
          <w:lang w:val="en-US"/>
        </w:rPr>
        <w:t>Fujitsu</w:t>
      </w:r>
      <w:r w:rsidR="005548C0" w:rsidRPr="00AE5FFE">
        <w:rPr>
          <w:lang w:val="en-US"/>
        </w:rPr>
        <w:t xml:space="preserve"> </w:t>
      </w:r>
      <w:r w:rsidR="00400C1F">
        <w:rPr>
          <w:lang w:val="en-US"/>
        </w:rPr>
        <w:t>Norway AS</w:t>
      </w:r>
      <w:r w:rsidR="00FE23A9">
        <w:rPr>
          <w:lang w:val="en-US"/>
        </w:rPr>
        <w:t xml:space="preserve"> </w:t>
      </w:r>
      <w:r w:rsidR="00281D33" w:rsidRPr="00AE5FFE">
        <w:rPr>
          <w:lang w:val="en-US"/>
        </w:rPr>
        <w:t xml:space="preserve">("Fujitsu") shall provide </w:t>
      </w:r>
      <w:r w:rsidR="00281D33" w:rsidRPr="000D715C">
        <w:rPr>
          <w:lang w:val="en-US"/>
        </w:rPr>
        <w:t>services exclusively for</w:t>
      </w:r>
      <w:r w:rsidR="00281D33" w:rsidRPr="00AE5FFE">
        <w:rPr>
          <w:lang w:val="en-US"/>
        </w:rPr>
        <w:t xml:space="preserve"> </w:t>
      </w:r>
      <w:r w:rsidRPr="00AE5FFE">
        <w:rPr>
          <w:lang w:val="en-US"/>
        </w:rPr>
        <w:t>products as listed in the service document or as registered upon service activation and solely for components/products that have been released by the manufacturer. Cu</w:t>
      </w:r>
      <w:r w:rsidR="00281D33" w:rsidRPr="00AE5FFE">
        <w:rPr>
          <w:lang w:val="en-US"/>
        </w:rPr>
        <w:t xml:space="preserve">stomer shall be entitled to </w:t>
      </w:r>
      <w:r w:rsidRPr="00AE5FFE">
        <w:rPr>
          <w:lang w:val="en-US"/>
        </w:rPr>
        <w:t>services within the territorial limits specified in the service data sheets.</w:t>
      </w:r>
      <w:r w:rsidR="00C7505A" w:rsidRPr="00AE5FFE">
        <w:rPr>
          <w:lang w:val="en-US"/>
        </w:rPr>
        <w:t>The services extend to exchange units provided to customer in the course of a service incident</w:t>
      </w:r>
      <w:r w:rsidR="00CB7602" w:rsidRPr="00AE5FFE">
        <w:rPr>
          <w:lang w:val="en-US"/>
        </w:rPr>
        <w:t xml:space="preserve"> however without the original service period being prolonged hereby.</w:t>
      </w:r>
    </w:p>
    <w:p w14:paraId="20CD2F8E" w14:textId="5729FB53" w:rsidR="008A7934" w:rsidRPr="007204CA" w:rsidRDefault="00275BE2" w:rsidP="00E536C8">
      <w:pPr>
        <w:pStyle w:val="Heading2"/>
        <w:spacing w:before="120" w:after="0"/>
        <w:rPr>
          <w:lang w:val="en-US"/>
        </w:rPr>
      </w:pPr>
      <w:r w:rsidRPr="007204CA">
        <w:rPr>
          <w:lang w:val="en-US"/>
        </w:rPr>
        <w:t>All underlying service data sheets and technical appendices for Fujitsu service products as well as any other standardi</w:t>
      </w:r>
      <w:r w:rsidR="00281D33" w:rsidRPr="007204CA">
        <w:rPr>
          <w:lang w:val="en-US"/>
        </w:rPr>
        <w:t>sed additional terms for</w:t>
      </w:r>
      <w:r w:rsidRPr="007204CA">
        <w:rPr>
          <w:lang w:val="en-US"/>
        </w:rPr>
        <w:t xml:space="preserve"> Fujitsu Hardwar</w:t>
      </w:r>
      <w:r w:rsidR="00281D33" w:rsidRPr="007204CA">
        <w:rPr>
          <w:lang w:val="en-US"/>
        </w:rPr>
        <w:t xml:space="preserve">e and Software Support Services </w:t>
      </w:r>
      <w:r w:rsidRPr="007204CA">
        <w:rPr>
          <w:lang w:val="en-US"/>
        </w:rPr>
        <w:t xml:space="preserve">may be viewed </w:t>
      </w:r>
      <w:r w:rsidRPr="00AE5FFE">
        <w:rPr>
          <w:lang w:val="en-US"/>
        </w:rPr>
        <w:t>on</w:t>
      </w:r>
      <w:r w:rsidR="00AE4B1D" w:rsidRPr="00AE5FFE">
        <w:rPr>
          <w:lang w:val="en-US"/>
        </w:rPr>
        <w:t>line</w:t>
      </w:r>
      <w:bookmarkStart w:id="0" w:name="_GoBack"/>
      <w:bookmarkEnd w:id="0"/>
      <w:r w:rsidRPr="007204CA">
        <w:rPr>
          <w:lang w:val="en-US"/>
        </w:rPr>
        <w:t xml:space="preserve"> at </w:t>
      </w:r>
      <w:hyperlink r:id="rId14" w:history="1">
        <w:r w:rsidR="00FE23A9" w:rsidRPr="00FE23A9">
          <w:rPr>
            <w:rStyle w:val="Hyperlink"/>
          </w:rPr>
          <w:t>http://www.fujitsu.com/se</w:t>
        </w:r>
        <w:r w:rsidR="00FE23A9" w:rsidRPr="003676CA">
          <w:rPr>
            <w:rStyle w:val="Hyperlink"/>
          </w:rPr>
          <w:t>/services/support/</w:t>
        </w:r>
      </w:hyperlink>
      <w:r w:rsidR="00AE5FFE" w:rsidRPr="00AE5FFE">
        <w:rPr>
          <w:rStyle w:val="Hyperlink"/>
        </w:rPr>
        <w:t xml:space="preserve"> </w:t>
      </w:r>
      <w:r w:rsidRPr="007204CA">
        <w:rPr>
          <w:lang w:val="en-US"/>
        </w:rPr>
        <w:t>or at Fujitsu sales partners</w:t>
      </w:r>
      <w:r w:rsidR="005548C0" w:rsidRPr="007204CA">
        <w:rPr>
          <w:lang w:val="en-US"/>
        </w:rPr>
        <w:t xml:space="preserve"> upon request</w:t>
      </w:r>
      <w:r w:rsidR="008A7934" w:rsidRPr="007204CA">
        <w:rPr>
          <w:lang w:val="en-US"/>
        </w:rPr>
        <w:t xml:space="preserve">. </w:t>
      </w:r>
    </w:p>
    <w:p w14:paraId="7AA61AF2" w14:textId="77777777" w:rsidR="005F2C95" w:rsidRPr="007204CA" w:rsidRDefault="00275BE2" w:rsidP="00AB321D">
      <w:pPr>
        <w:pStyle w:val="Heading1"/>
      </w:pPr>
      <w:r w:rsidRPr="007204CA">
        <w:t>Service/Service delivery</w:t>
      </w:r>
    </w:p>
    <w:p w14:paraId="5164B73D" w14:textId="6B15508F" w:rsidR="00275BE2" w:rsidRPr="007204CA" w:rsidRDefault="00275BE2" w:rsidP="00275BE2">
      <w:pPr>
        <w:pStyle w:val="Heading2"/>
        <w:spacing w:before="120" w:after="0"/>
        <w:rPr>
          <w:lang w:val="en-US"/>
        </w:rPr>
      </w:pPr>
      <w:r w:rsidRPr="007204CA">
        <w:rPr>
          <w:lang w:val="en-US"/>
        </w:rPr>
        <w:t>The scope of Fujitsu Hardware and Software Support Services sha</w:t>
      </w:r>
      <w:r w:rsidR="00281D33" w:rsidRPr="007204CA">
        <w:rPr>
          <w:lang w:val="en-US"/>
        </w:rPr>
        <w:t xml:space="preserve">ll follow from </w:t>
      </w:r>
      <w:r w:rsidRPr="007204CA">
        <w:rPr>
          <w:lang w:val="en-US"/>
        </w:rPr>
        <w:t>Fujitsu service data sheets, their technical appendices as well as any additional terms as applicable for the agreed service. The obligation to provide services shall be limited to the restoration of the functionality of the product at t</w:t>
      </w:r>
      <w:r w:rsidR="00281D33" w:rsidRPr="007204CA">
        <w:rPr>
          <w:lang w:val="en-US"/>
        </w:rPr>
        <w:t xml:space="preserve">he time of the original </w:t>
      </w:r>
      <w:r w:rsidRPr="007204CA">
        <w:rPr>
          <w:lang w:val="en-US"/>
        </w:rPr>
        <w:t xml:space="preserve">delivery. Service delivery shall be based on the following terms as well as, where applicable, on the additional terms for special service elements.  </w:t>
      </w:r>
    </w:p>
    <w:p w14:paraId="1FD68CC8" w14:textId="667B0A19" w:rsidR="00275BE2" w:rsidRPr="007204CA" w:rsidRDefault="00275BE2" w:rsidP="00275BE2">
      <w:pPr>
        <w:pStyle w:val="Heading2"/>
        <w:spacing w:before="120" w:after="0"/>
        <w:rPr>
          <w:lang w:val="en-US"/>
        </w:rPr>
      </w:pPr>
      <w:r w:rsidRPr="007204CA">
        <w:rPr>
          <w:lang w:val="en-US"/>
        </w:rPr>
        <w:t xml:space="preserve">Product errors and service incidents, occurring prior to activation or the </w:t>
      </w:r>
      <w:r w:rsidR="005548C0" w:rsidRPr="007204CA">
        <w:rPr>
          <w:lang w:val="en-US"/>
        </w:rPr>
        <w:t>conclusion</w:t>
      </w:r>
      <w:r w:rsidRPr="007204CA">
        <w:rPr>
          <w:lang w:val="en-US"/>
        </w:rPr>
        <w:t xml:space="preserve"> of the agreement do not fall within the scope of Fujitsu Hardwar</w:t>
      </w:r>
      <w:r w:rsidR="00F20CBA" w:rsidRPr="007204CA">
        <w:rPr>
          <w:lang w:val="en-US"/>
        </w:rPr>
        <w:t>e and Software Support Services</w:t>
      </w:r>
      <w:r w:rsidRPr="007204CA">
        <w:rPr>
          <w:lang w:val="en-US"/>
        </w:rPr>
        <w:t>. In such cases</w:t>
      </w:r>
      <w:r w:rsidR="00254C26" w:rsidRPr="007204CA">
        <w:rPr>
          <w:lang w:val="en-US"/>
        </w:rPr>
        <w:t>,</w:t>
      </w:r>
      <w:r w:rsidRPr="007204CA">
        <w:rPr>
          <w:lang w:val="en-US"/>
        </w:rPr>
        <w:t xml:space="preserve"> only the product and country-specific manufacturer warranty terms shall apply.</w:t>
      </w:r>
    </w:p>
    <w:p w14:paraId="04E3A489" w14:textId="2A6AF9E8" w:rsidR="00275BE2" w:rsidRPr="007204CA" w:rsidRDefault="00275BE2" w:rsidP="00275BE2">
      <w:pPr>
        <w:pStyle w:val="Heading2"/>
        <w:spacing w:before="120" w:after="0"/>
        <w:rPr>
          <w:lang w:val="en-US"/>
        </w:rPr>
      </w:pPr>
      <w:r w:rsidRPr="007204CA">
        <w:rPr>
          <w:lang w:val="en-US"/>
        </w:rPr>
        <w:t>The services s</w:t>
      </w:r>
      <w:r w:rsidR="00F20CBA" w:rsidRPr="007204CA">
        <w:rPr>
          <w:lang w:val="en-US"/>
        </w:rPr>
        <w:t>hall be provided by Fujitsu, or</w:t>
      </w:r>
      <w:r w:rsidRPr="007204CA">
        <w:rPr>
          <w:lang w:val="en-US"/>
        </w:rPr>
        <w:t xml:space="preserve"> on behalf of Fujitsu by an authorized service partner or Fujitsu Repair Center</w:t>
      </w:r>
      <w:r w:rsidR="00F20CBA" w:rsidRPr="007204CA">
        <w:rPr>
          <w:lang w:val="en-US"/>
        </w:rPr>
        <w:t>,</w:t>
      </w:r>
      <w:r w:rsidRPr="007204CA">
        <w:rPr>
          <w:lang w:val="en-US"/>
        </w:rPr>
        <w:t xml:space="preserve"> and within the service times as set out in the respective service data sheet.</w:t>
      </w:r>
    </w:p>
    <w:p w14:paraId="2C2BC103" w14:textId="3D9E031F" w:rsidR="00275BE2" w:rsidRPr="007204CA" w:rsidRDefault="00275BE2" w:rsidP="00275BE2">
      <w:pPr>
        <w:pStyle w:val="Heading2"/>
        <w:spacing w:before="120" w:after="0"/>
        <w:rPr>
          <w:lang w:val="en-US"/>
        </w:rPr>
      </w:pPr>
      <w:r w:rsidRPr="007204CA">
        <w:rPr>
          <w:lang w:val="en-US"/>
        </w:rPr>
        <w:t xml:space="preserve">If and insofar as possible, </w:t>
      </w:r>
      <w:r w:rsidR="00F20CBA" w:rsidRPr="007204CA">
        <w:rPr>
          <w:lang w:val="en-US"/>
        </w:rPr>
        <w:t>services shall be carried out via</w:t>
      </w:r>
      <w:r w:rsidRPr="007204CA">
        <w:rPr>
          <w:lang w:val="en-US"/>
        </w:rPr>
        <w:t xml:space="preserve"> telecommunication (telephone, Internet, remote service tools). The </w:t>
      </w:r>
      <w:r w:rsidR="00B47DE8" w:rsidRPr="007204CA">
        <w:rPr>
          <w:lang w:val="en-US"/>
        </w:rPr>
        <w:t>means for</w:t>
      </w:r>
      <w:r w:rsidRPr="007204CA">
        <w:rPr>
          <w:lang w:val="en-US"/>
        </w:rPr>
        <w:t xml:space="preserve"> remote </w:t>
      </w:r>
      <w:r w:rsidR="00B47DE8" w:rsidRPr="007204CA">
        <w:rPr>
          <w:lang w:val="en-US"/>
        </w:rPr>
        <w:t>access shall be provided as per t</w:t>
      </w:r>
      <w:r w:rsidRPr="007204CA">
        <w:rPr>
          <w:lang w:val="en-US"/>
        </w:rPr>
        <w:t xml:space="preserve">he product-specific service data sheet. Fujitsu reserves the right to decide if and </w:t>
      </w:r>
      <w:r w:rsidR="00B47DE8" w:rsidRPr="007204CA">
        <w:rPr>
          <w:lang w:val="en-US"/>
        </w:rPr>
        <w:t>to what extent</w:t>
      </w:r>
      <w:r w:rsidRPr="007204CA">
        <w:rPr>
          <w:lang w:val="en-US"/>
        </w:rPr>
        <w:t xml:space="preserve"> services have to be performed on site.</w:t>
      </w:r>
    </w:p>
    <w:p w14:paraId="25984E22" w14:textId="3782FA88" w:rsidR="00275BE2" w:rsidRPr="007204CA" w:rsidRDefault="00275BE2" w:rsidP="00275BE2">
      <w:pPr>
        <w:pStyle w:val="Heading2"/>
        <w:spacing w:before="120" w:after="0"/>
        <w:rPr>
          <w:lang w:val="en-US"/>
        </w:rPr>
      </w:pPr>
      <w:r w:rsidRPr="007204CA">
        <w:rPr>
          <w:lang w:val="en-US"/>
        </w:rPr>
        <w:t xml:space="preserve">The services shall not include the delivery and exchange of accessories (e.g. data media), </w:t>
      </w:r>
      <w:r w:rsidR="00B47DE8" w:rsidRPr="007204CA">
        <w:rPr>
          <w:lang w:val="en-US"/>
        </w:rPr>
        <w:t>consumable</w:t>
      </w:r>
      <w:r w:rsidRPr="007204CA">
        <w:rPr>
          <w:lang w:val="en-US"/>
        </w:rPr>
        <w:t xml:space="preserve"> parts (e.g. rechargeable batteries, batteries, battery backup units (BBU), print heads, screen/picture tubes) and other accessories</w:t>
      </w:r>
      <w:r w:rsidR="00B47DE8" w:rsidRPr="007204CA">
        <w:rPr>
          <w:lang w:val="en-US"/>
        </w:rPr>
        <w:t>,</w:t>
      </w:r>
      <w:r w:rsidRPr="007204CA">
        <w:rPr>
          <w:lang w:val="en-US"/>
        </w:rPr>
        <w:t xml:space="preserve"> nor the </w:t>
      </w:r>
      <w:r w:rsidR="001226B5" w:rsidRPr="007204CA">
        <w:rPr>
          <w:lang w:val="en-US"/>
        </w:rPr>
        <w:t>incident-</w:t>
      </w:r>
      <w:r w:rsidRPr="007204CA">
        <w:rPr>
          <w:lang w:val="en-US"/>
        </w:rPr>
        <w:t xml:space="preserve">independent provision and installation of BIOS drivers/operating software or firmware updates/upgrades. Unless explicitly agreed otherwise, </w:t>
      </w:r>
      <w:r w:rsidR="00445F06" w:rsidRPr="007204CA">
        <w:rPr>
          <w:lang w:val="en-US"/>
        </w:rPr>
        <w:t>regular</w:t>
      </w:r>
      <w:r w:rsidR="001226B5" w:rsidRPr="007204CA">
        <w:rPr>
          <w:lang w:val="en-US"/>
        </w:rPr>
        <w:t xml:space="preserve"> </w:t>
      </w:r>
      <w:r w:rsidRPr="007204CA">
        <w:rPr>
          <w:lang w:val="en-US"/>
        </w:rPr>
        <w:t xml:space="preserve">maintenance measures </w:t>
      </w:r>
      <w:r w:rsidR="00445F06" w:rsidRPr="007204CA">
        <w:rPr>
          <w:lang w:val="en-US"/>
        </w:rPr>
        <w:t>must be</w:t>
      </w:r>
      <w:r w:rsidRPr="007204CA">
        <w:rPr>
          <w:lang w:val="en-US"/>
        </w:rPr>
        <w:t xml:space="preserve"> carried out by the customer as specified in the data </w:t>
      </w:r>
      <w:r w:rsidR="00445F06" w:rsidRPr="007204CA">
        <w:rPr>
          <w:lang w:val="en-US"/>
        </w:rPr>
        <w:t>sheet or operating instructions</w:t>
      </w:r>
      <w:r w:rsidR="00D662DC" w:rsidRPr="007204CA">
        <w:rPr>
          <w:lang w:val="en-US"/>
        </w:rPr>
        <w:t xml:space="preserve"> and </w:t>
      </w:r>
      <w:r w:rsidRPr="007204CA">
        <w:rPr>
          <w:lang w:val="en-US"/>
        </w:rPr>
        <w:t>shall not be part of the services</w:t>
      </w:r>
      <w:r w:rsidR="00445F06" w:rsidRPr="007204CA">
        <w:rPr>
          <w:lang w:val="en-US"/>
        </w:rPr>
        <w:t>.</w:t>
      </w:r>
    </w:p>
    <w:p w14:paraId="5EFA311C" w14:textId="6CDE4EEA" w:rsidR="00275BE2" w:rsidRPr="007204CA" w:rsidRDefault="00275BE2" w:rsidP="00275BE2">
      <w:pPr>
        <w:pStyle w:val="Heading2"/>
        <w:spacing w:before="120" w:after="0"/>
        <w:rPr>
          <w:lang w:val="en-US"/>
        </w:rPr>
      </w:pPr>
      <w:r w:rsidRPr="007204CA">
        <w:rPr>
          <w:lang w:val="en-US"/>
        </w:rPr>
        <w:t>The</w:t>
      </w:r>
      <w:r w:rsidR="00445F06" w:rsidRPr="007204CA">
        <w:rPr>
          <w:lang w:val="en-US"/>
        </w:rPr>
        <w:t xml:space="preserve"> scope of service shall exclude the</w:t>
      </w:r>
      <w:r w:rsidRPr="007204CA">
        <w:rPr>
          <w:lang w:val="en-US"/>
        </w:rPr>
        <w:t xml:space="preserve"> elimination of product errors and damages, which have been caused by improper handling, dirt, extreme environmental conditions (excess voltage, magnetic fields, etc.), Act of God (lightning, floods, war, etc.), use of force, customer's own attempts at repairs or attempts at repairs by third parties, changes to the original product or other circumstances for which the customer is liable. This shall also apply for product errors and damage which have been caused by the fact that the </w:t>
      </w:r>
      <w:r w:rsidR="00445F06" w:rsidRPr="007204CA">
        <w:rPr>
          <w:lang w:val="en-US"/>
        </w:rPr>
        <w:t>product</w:t>
      </w:r>
      <w:r w:rsidRPr="007204CA">
        <w:rPr>
          <w:lang w:val="en-US"/>
        </w:rPr>
        <w:t xml:space="preserve"> entitled to services was not used or installed according to the provisions of the corresponding product-specific documentation, in particular the safety regulations, instructions or operating instructions issued by Fujitsu.</w:t>
      </w:r>
    </w:p>
    <w:p w14:paraId="3F3AF94E" w14:textId="27866770" w:rsidR="00275BE2" w:rsidRPr="007204CA" w:rsidRDefault="00275BE2" w:rsidP="00275BE2">
      <w:pPr>
        <w:pStyle w:val="Heading2"/>
        <w:spacing w:before="120" w:after="0"/>
        <w:rPr>
          <w:lang w:val="en-US"/>
        </w:rPr>
      </w:pPr>
      <w:r w:rsidRPr="007204CA">
        <w:rPr>
          <w:lang w:val="en-US"/>
        </w:rPr>
        <w:t>Fujitsu shall not provide support f</w:t>
      </w:r>
      <w:r w:rsidR="005A6F90" w:rsidRPr="007204CA">
        <w:rPr>
          <w:lang w:val="en-US"/>
        </w:rPr>
        <w:t>or any products or components from</w:t>
      </w:r>
      <w:r w:rsidRPr="007204CA">
        <w:rPr>
          <w:lang w:val="en-US"/>
        </w:rPr>
        <w:t xml:space="preserve"> other manufacturers, unless such products or components were included in the delivery (scope) of the original product entitled to service and/or are explicitly included in the scope of services by the service description.</w:t>
      </w:r>
    </w:p>
    <w:p w14:paraId="547B0205" w14:textId="77777777" w:rsidR="00275BE2" w:rsidRPr="007204CA" w:rsidRDefault="00275BE2" w:rsidP="00275BE2">
      <w:pPr>
        <w:pStyle w:val="Heading2"/>
        <w:spacing w:before="120" w:after="0"/>
        <w:rPr>
          <w:lang w:val="en-US"/>
        </w:rPr>
      </w:pPr>
      <w:r w:rsidRPr="007204CA">
        <w:rPr>
          <w:lang w:val="en-US"/>
        </w:rPr>
        <w:t>Extensions or changes to the scope of services or the service terms shall only be valid if they have been documented explicitly and in writing in the respective service document or offer</w:t>
      </w:r>
      <w:r w:rsidR="005A6F90" w:rsidRPr="007204CA">
        <w:rPr>
          <w:lang w:val="en-US"/>
        </w:rPr>
        <w:t>,</w:t>
      </w:r>
      <w:r w:rsidRPr="007204CA">
        <w:rPr>
          <w:lang w:val="en-US"/>
        </w:rPr>
        <w:t xml:space="preserve"> and confirmed in writing by Fujitsu. Fujitsu shall only be bound to any conflicting or supplementary general business terms and conditions of the customer to the extent that such terms are in compliance with the terms set forth below or if Fujitsu has explicitly agreed to such terms in writing.</w:t>
      </w:r>
    </w:p>
    <w:p w14:paraId="0E096E1C" w14:textId="72B171AF" w:rsidR="00275BE2" w:rsidRPr="007204CA" w:rsidRDefault="005A6F90" w:rsidP="00275BE2">
      <w:pPr>
        <w:pStyle w:val="Heading2"/>
        <w:spacing w:before="120" w:after="0"/>
        <w:rPr>
          <w:lang w:val="en-US"/>
        </w:rPr>
      </w:pPr>
      <w:r w:rsidRPr="007204CA">
        <w:rPr>
          <w:lang w:val="en-US"/>
        </w:rPr>
        <w:t xml:space="preserve">For the duration of </w:t>
      </w:r>
      <w:r w:rsidR="00275BE2" w:rsidRPr="007204CA">
        <w:rPr>
          <w:lang w:val="en-US"/>
        </w:rPr>
        <w:t>this ser</w:t>
      </w:r>
      <w:r w:rsidRPr="007204CA">
        <w:rPr>
          <w:lang w:val="en-US"/>
        </w:rPr>
        <w:t>vice agreement, the customer must</w:t>
      </w:r>
      <w:r w:rsidR="00275BE2" w:rsidRPr="007204CA">
        <w:rPr>
          <w:lang w:val="en-US"/>
        </w:rPr>
        <w:t xml:space="preserve"> have all service and other work relating to the products (e.g. extensions) exclusively performed by Fujitsu or with the approval of Fujitsu.</w:t>
      </w:r>
    </w:p>
    <w:p w14:paraId="1AD1D80E" w14:textId="24D07260" w:rsidR="00275BE2" w:rsidRPr="007204CA" w:rsidRDefault="00275BE2" w:rsidP="00275BE2">
      <w:pPr>
        <w:pStyle w:val="Heading2"/>
        <w:spacing w:before="120" w:after="0"/>
        <w:rPr>
          <w:lang w:val="en-US"/>
        </w:rPr>
      </w:pPr>
      <w:r w:rsidRPr="007204CA">
        <w:rPr>
          <w:lang w:val="en-US"/>
        </w:rPr>
        <w:t>The spare parts and replacement devices used for repairs by Fujitsu during the service a</w:t>
      </w:r>
      <w:r w:rsidR="005A6F90" w:rsidRPr="007204CA">
        <w:rPr>
          <w:lang w:val="en-US"/>
        </w:rPr>
        <w:t>greement</w:t>
      </w:r>
      <w:r w:rsidRPr="007204CA">
        <w:rPr>
          <w:lang w:val="en-US"/>
        </w:rPr>
        <w:t xml:space="preserve"> are new</w:t>
      </w:r>
      <w:r w:rsidR="005A6F90" w:rsidRPr="007204CA">
        <w:rPr>
          <w:lang w:val="en-US"/>
        </w:rPr>
        <w:t>,</w:t>
      </w:r>
      <w:r w:rsidRPr="007204CA">
        <w:rPr>
          <w:lang w:val="en-US"/>
        </w:rPr>
        <w:t xml:space="preserve"> or as good as new</w:t>
      </w:r>
      <w:r w:rsidR="005A6F90" w:rsidRPr="007204CA">
        <w:rPr>
          <w:lang w:val="en-US"/>
        </w:rPr>
        <w:t>,</w:t>
      </w:r>
      <w:r w:rsidRPr="007204CA">
        <w:rPr>
          <w:lang w:val="en-US"/>
        </w:rPr>
        <w:t xml:space="preserve"> original spare parts or devices. Unless otherwise agreed, the faulty parts/devices removed from a product during a service case shall become the property of Fujitsu and are, inasmuch as they cannot be collected by Fujitsu during the service assignment, to be kept</w:t>
      </w:r>
      <w:r w:rsidR="005A6F90" w:rsidRPr="007204CA">
        <w:rPr>
          <w:lang w:val="en-US"/>
        </w:rPr>
        <w:t xml:space="preserve"> for testing purposes</w:t>
      </w:r>
      <w:r w:rsidRPr="007204CA">
        <w:rPr>
          <w:lang w:val="en-US"/>
        </w:rPr>
        <w:t xml:space="preserve"> by the customer for at least 60 da</w:t>
      </w:r>
      <w:r w:rsidR="005A6F90" w:rsidRPr="007204CA">
        <w:rPr>
          <w:lang w:val="en-US"/>
        </w:rPr>
        <w:t>ys after the service assignment</w:t>
      </w:r>
      <w:r w:rsidRPr="007204CA">
        <w:rPr>
          <w:lang w:val="en-US"/>
        </w:rPr>
        <w:t>.</w:t>
      </w:r>
    </w:p>
    <w:p w14:paraId="7F5A472E" w14:textId="0246FFDE" w:rsidR="00275BE2" w:rsidRPr="007204CA" w:rsidRDefault="00275BE2" w:rsidP="00275BE2">
      <w:pPr>
        <w:pStyle w:val="Heading2"/>
        <w:spacing w:before="120" w:after="0"/>
        <w:rPr>
          <w:lang w:val="en-US"/>
        </w:rPr>
      </w:pPr>
      <w:r w:rsidRPr="007204CA">
        <w:rPr>
          <w:lang w:val="en-US"/>
        </w:rPr>
        <w:t>If the</w:t>
      </w:r>
      <w:r w:rsidR="000900D7" w:rsidRPr="007204CA">
        <w:rPr>
          <w:lang w:val="en-US"/>
        </w:rPr>
        <w:t xml:space="preserve"> purchased</w:t>
      </w:r>
      <w:r w:rsidRPr="007204CA">
        <w:rPr>
          <w:lang w:val="en-US"/>
        </w:rPr>
        <w:t xml:space="preserve"> service</w:t>
      </w:r>
      <w:r w:rsidR="000900D7" w:rsidRPr="007204CA">
        <w:rPr>
          <w:lang w:val="en-US"/>
        </w:rPr>
        <w:t xml:space="preserve"> includes </w:t>
      </w:r>
      <w:r w:rsidRPr="007204CA">
        <w:rPr>
          <w:lang w:val="en-US"/>
        </w:rPr>
        <w:t>the right to retain the hard disk (option "HDD Retention"), the faulty hard disk shall</w:t>
      </w:r>
      <w:r w:rsidR="000900D7" w:rsidRPr="007204CA">
        <w:rPr>
          <w:lang w:val="en-US"/>
        </w:rPr>
        <w:t>,</w:t>
      </w:r>
      <w:r w:rsidRPr="007204CA">
        <w:rPr>
          <w:lang w:val="en-US"/>
        </w:rPr>
        <w:t xml:space="preserve"> if replaced in the event of a proven malfunction/fault</w:t>
      </w:r>
      <w:r w:rsidR="000900D7" w:rsidRPr="007204CA">
        <w:rPr>
          <w:lang w:val="en-US"/>
        </w:rPr>
        <w:t>,</w:t>
      </w:r>
      <w:r w:rsidRPr="007204CA">
        <w:rPr>
          <w:lang w:val="en-US"/>
        </w:rPr>
        <w:t xml:space="preserve"> remain </w:t>
      </w:r>
      <w:r w:rsidR="000900D7" w:rsidRPr="007204CA">
        <w:rPr>
          <w:lang w:val="en-US"/>
        </w:rPr>
        <w:t>property of the</w:t>
      </w:r>
      <w:r w:rsidRPr="007204CA">
        <w:rPr>
          <w:lang w:val="en-US"/>
        </w:rPr>
        <w:t xml:space="preserve"> customer.</w:t>
      </w:r>
    </w:p>
    <w:p w14:paraId="4569B575" w14:textId="78D2A7DC" w:rsidR="00833650" w:rsidRPr="007204CA" w:rsidRDefault="00275BE2" w:rsidP="00275BE2">
      <w:pPr>
        <w:pStyle w:val="Heading2"/>
        <w:spacing w:before="120" w:after="0"/>
        <w:rPr>
          <w:lang w:val="en-US"/>
        </w:rPr>
      </w:pPr>
      <w:r w:rsidRPr="007204CA">
        <w:rPr>
          <w:lang w:val="en-US"/>
        </w:rPr>
        <w:t xml:space="preserve">Services and spare part deliveries that are offered by Fujitsu as standard, but lie outside the scope of services </w:t>
      </w:r>
      <w:r w:rsidR="000900D7" w:rsidRPr="007204CA">
        <w:rPr>
          <w:lang w:val="en-US"/>
        </w:rPr>
        <w:t>due</w:t>
      </w:r>
      <w:r w:rsidRPr="007204CA">
        <w:rPr>
          <w:lang w:val="en-US"/>
        </w:rPr>
        <w:t xml:space="preserve"> as part of the specifically purchased Fujitsu service products, shall be provided at the customer's request and charged at the time of the repair or exchange according to the valid Fujitsu service/spare part list prices</w:t>
      </w:r>
      <w:r w:rsidR="00265379" w:rsidRPr="007204CA">
        <w:rPr>
          <w:lang w:val="en-US"/>
        </w:rPr>
        <w:t xml:space="preserve">. </w:t>
      </w:r>
    </w:p>
    <w:p w14:paraId="03632C30" w14:textId="77777777" w:rsidR="0039101E" w:rsidRPr="007204CA" w:rsidRDefault="00275BE2" w:rsidP="00AB321D">
      <w:pPr>
        <w:pStyle w:val="Heading1"/>
      </w:pPr>
      <w:r w:rsidRPr="007204CA">
        <w:lastRenderedPageBreak/>
        <w:t>Service period, dates</w:t>
      </w:r>
    </w:p>
    <w:p w14:paraId="0EA2E962" w14:textId="447E9650" w:rsidR="00275BE2" w:rsidRPr="007204CA" w:rsidRDefault="00275BE2" w:rsidP="00275BE2">
      <w:pPr>
        <w:pStyle w:val="Heading2"/>
        <w:spacing w:before="120" w:after="0"/>
        <w:rPr>
          <w:lang w:val="en-US"/>
        </w:rPr>
      </w:pPr>
      <w:r w:rsidRPr="007204CA">
        <w:rPr>
          <w:lang w:val="en-US"/>
        </w:rPr>
        <w:t xml:space="preserve">Unless otherwise described in the respective service data sheets, the term for Fujitsu Hardware and Software Support Services shall begin at the time agreed in the service document or agreement. If no calendar-based deadline for the expiry of the service period has been agreed, the respective service agreement may be terminated by </w:t>
      </w:r>
      <w:r w:rsidR="000900D7" w:rsidRPr="007204CA">
        <w:rPr>
          <w:lang w:val="en-US"/>
        </w:rPr>
        <w:t>either party</w:t>
      </w:r>
      <w:r w:rsidRPr="007204CA">
        <w:rPr>
          <w:lang w:val="en-US"/>
        </w:rPr>
        <w:t xml:space="preserve"> with three months' notice to the end of a calendar month, but to the end of the minimum contract period agreed in the respective service document at the earliest.</w:t>
      </w:r>
    </w:p>
    <w:p w14:paraId="1AE01412" w14:textId="4759617D" w:rsidR="00275BE2" w:rsidRPr="007204CA" w:rsidRDefault="00275BE2" w:rsidP="00275BE2">
      <w:pPr>
        <w:pStyle w:val="Heading2"/>
        <w:spacing w:before="120" w:after="0"/>
        <w:rPr>
          <w:lang w:val="en-US"/>
        </w:rPr>
      </w:pPr>
      <w:r w:rsidRPr="007204CA">
        <w:rPr>
          <w:lang w:val="en-US"/>
        </w:rPr>
        <w:t>If there is an option for renewal according to the service data sheet or the automatic renewal of the agreement is foreseen, the agreement shall at the l</w:t>
      </w:r>
      <w:r w:rsidR="000900D7" w:rsidRPr="007204CA">
        <w:rPr>
          <w:lang w:val="en-US"/>
        </w:rPr>
        <w:t>atest end with the end-of-</w:t>
      </w:r>
      <w:r w:rsidR="003A66BD" w:rsidRPr="007204CA">
        <w:rPr>
          <w:lang w:val="en-US"/>
        </w:rPr>
        <w:t>service</w:t>
      </w:r>
      <w:r w:rsidRPr="007204CA">
        <w:rPr>
          <w:lang w:val="en-US"/>
        </w:rPr>
        <w:t xml:space="preserve"> for the product entitled to services. Fujitsu shall inform the customer of the</w:t>
      </w:r>
      <w:r w:rsidR="000900D7" w:rsidRPr="007204CA">
        <w:rPr>
          <w:lang w:val="en-US"/>
        </w:rPr>
        <w:t xml:space="preserve"> product-specific end-of-</w:t>
      </w:r>
      <w:r w:rsidR="003A66BD" w:rsidRPr="007204CA">
        <w:rPr>
          <w:lang w:val="en-US"/>
        </w:rPr>
        <w:t xml:space="preserve">service </w:t>
      </w:r>
      <w:r w:rsidR="000900D7" w:rsidRPr="007204CA">
        <w:rPr>
          <w:lang w:val="en-US"/>
        </w:rPr>
        <w:t>date with reasonable advance notice</w:t>
      </w:r>
      <w:r w:rsidRPr="007204CA">
        <w:rPr>
          <w:lang w:val="en-US"/>
        </w:rPr>
        <w:t>.</w:t>
      </w:r>
    </w:p>
    <w:p w14:paraId="216EA43F" w14:textId="4AFDDDDD" w:rsidR="0039101E" w:rsidRPr="007204CA" w:rsidRDefault="00275BE2" w:rsidP="00275BE2">
      <w:pPr>
        <w:pStyle w:val="Heading2"/>
        <w:spacing w:before="120" w:after="0"/>
        <w:rPr>
          <w:lang w:val="en-US"/>
        </w:rPr>
      </w:pPr>
      <w:r w:rsidRPr="007204CA">
        <w:rPr>
          <w:lang w:val="en-US"/>
        </w:rPr>
        <w:t xml:space="preserve">The parties’ right to terminate the service agreement for </w:t>
      </w:r>
      <w:r w:rsidR="000900D7" w:rsidRPr="007204CA">
        <w:rPr>
          <w:lang w:val="en-US"/>
        </w:rPr>
        <w:t xml:space="preserve"> legitimate </w:t>
      </w:r>
      <w:r w:rsidR="003A66BD" w:rsidRPr="007204CA">
        <w:rPr>
          <w:lang w:val="en-US"/>
        </w:rPr>
        <w:t xml:space="preserve">cause </w:t>
      </w:r>
      <w:r w:rsidRPr="007204CA">
        <w:rPr>
          <w:lang w:val="en-US"/>
        </w:rPr>
        <w:t>shall not be affected</w:t>
      </w:r>
      <w:r w:rsidR="00126907" w:rsidRPr="007204CA">
        <w:rPr>
          <w:lang w:val="en-US"/>
        </w:rPr>
        <w:t>.</w:t>
      </w:r>
    </w:p>
    <w:p w14:paraId="2C9FD716" w14:textId="77777777" w:rsidR="00AE60A4" w:rsidRPr="007204CA" w:rsidRDefault="00275BE2" w:rsidP="00AE60A4">
      <w:pPr>
        <w:pStyle w:val="Heading1"/>
        <w:ind w:left="284" w:hanging="284"/>
        <w:rPr>
          <w:lang w:val="en-US"/>
        </w:rPr>
      </w:pPr>
      <w:r w:rsidRPr="007204CA">
        <w:rPr>
          <w:lang w:val="en-US"/>
        </w:rPr>
        <w:t>Supplementary Service Terms governing Software Support Services</w:t>
      </w:r>
      <w:r w:rsidR="0036420D" w:rsidRPr="007204CA">
        <w:rPr>
          <w:lang w:val="en-US"/>
        </w:rPr>
        <w:t xml:space="preserve"> </w:t>
      </w:r>
    </w:p>
    <w:p w14:paraId="0B0B2470" w14:textId="77777777" w:rsidR="002E21A0" w:rsidRPr="007204CA" w:rsidRDefault="00B43713" w:rsidP="002E6075">
      <w:pPr>
        <w:pStyle w:val="Heading2"/>
        <w:spacing w:before="120" w:after="0"/>
        <w:rPr>
          <w:lang w:val="en-US"/>
        </w:rPr>
      </w:pPr>
      <w:r w:rsidRPr="007204CA">
        <w:rPr>
          <w:lang w:val="en-US"/>
        </w:rPr>
        <w:t>No software support within the framework of hardware service products</w:t>
      </w:r>
      <w:r w:rsidR="002403CC" w:rsidRPr="007204CA">
        <w:rPr>
          <w:lang w:val="en-US"/>
        </w:rPr>
        <w:t>:</w:t>
      </w:r>
      <w:r w:rsidR="002E21A0" w:rsidRPr="007204CA">
        <w:rPr>
          <w:lang w:val="en-US"/>
        </w:rPr>
        <w:t xml:space="preserve"> </w:t>
      </w:r>
    </w:p>
    <w:p w14:paraId="45818E11" w14:textId="6358E647" w:rsidR="002E21A0" w:rsidRPr="007204CA" w:rsidRDefault="00B43713" w:rsidP="00954B6C">
      <w:pPr>
        <w:pStyle w:val="Heading3"/>
        <w:keepNext w:val="0"/>
        <w:spacing w:before="120" w:after="0"/>
        <w:ind w:left="454" w:hanging="454"/>
        <w:rPr>
          <w:rFonts w:cs="Arial"/>
          <w:szCs w:val="24"/>
          <w:lang w:val="en-US"/>
        </w:rPr>
      </w:pPr>
      <w:r w:rsidRPr="007204CA">
        <w:rPr>
          <w:rFonts w:cs="Arial"/>
          <w:szCs w:val="24"/>
          <w:lang w:val="en-US"/>
        </w:rPr>
        <w:t>Within the framework of hardware service products</w:t>
      </w:r>
      <w:r w:rsidR="000900D7" w:rsidRPr="007204CA">
        <w:rPr>
          <w:rFonts w:cs="Arial"/>
          <w:szCs w:val="24"/>
          <w:lang w:val="en-US"/>
        </w:rPr>
        <w:t>,</w:t>
      </w:r>
      <w:r w:rsidRPr="007204CA">
        <w:rPr>
          <w:rFonts w:cs="Arial"/>
          <w:szCs w:val="24"/>
          <w:lang w:val="en-US"/>
        </w:rPr>
        <w:t xml:space="preserve"> the services for the software products supplied with the hardware (if included in the delivery scope) are restricted to the exchange of physically defect</w:t>
      </w:r>
      <w:r w:rsidR="000900D7" w:rsidRPr="007204CA">
        <w:rPr>
          <w:rFonts w:cs="Arial"/>
          <w:szCs w:val="24"/>
          <w:lang w:val="en-US"/>
        </w:rPr>
        <w:t>ive</w:t>
      </w:r>
      <w:r w:rsidRPr="007204CA">
        <w:rPr>
          <w:rFonts w:cs="Arial"/>
          <w:szCs w:val="24"/>
          <w:lang w:val="en-US"/>
        </w:rPr>
        <w:t xml:space="preserve"> or non-functional data media (diskettes, CDs, DVDs, tapes) during the first three months of delivery/purchase date. Driver and firmware updates that are available from Fujitsu can also be downloaded via the Internet addresses speci</w:t>
      </w:r>
      <w:r w:rsidR="000900D7" w:rsidRPr="007204CA">
        <w:rPr>
          <w:rFonts w:cs="Arial"/>
          <w:szCs w:val="24"/>
          <w:lang w:val="en-US"/>
        </w:rPr>
        <w:t>fied in the documentation or</w:t>
      </w:r>
      <w:r w:rsidRPr="007204CA">
        <w:rPr>
          <w:rFonts w:cs="Arial"/>
          <w:szCs w:val="24"/>
          <w:lang w:val="en-US"/>
        </w:rPr>
        <w:t xml:space="preserve"> provided on a product-specific basis for the terminals at the discretion of Fujitsu</w:t>
      </w:r>
      <w:r w:rsidR="00EC357C" w:rsidRPr="007204CA">
        <w:rPr>
          <w:rFonts w:cs="Arial"/>
          <w:szCs w:val="24"/>
          <w:lang w:val="en-US"/>
        </w:rPr>
        <w:t>.</w:t>
      </w:r>
    </w:p>
    <w:p w14:paraId="1633F08E" w14:textId="77777777" w:rsidR="002E21A0" w:rsidRPr="007204CA" w:rsidRDefault="00B43713" w:rsidP="00B43713">
      <w:pPr>
        <w:pStyle w:val="Heading2"/>
        <w:spacing w:before="120" w:after="0"/>
        <w:rPr>
          <w:lang w:val="en-US"/>
        </w:rPr>
      </w:pPr>
      <w:r w:rsidRPr="007204CA">
        <w:rPr>
          <w:lang w:val="en-US"/>
        </w:rPr>
        <w:t>Scope of software support within the framework of software service products</w:t>
      </w:r>
      <w:r w:rsidR="002403CC" w:rsidRPr="007204CA">
        <w:rPr>
          <w:lang w:val="en-US"/>
        </w:rPr>
        <w:t>:</w:t>
      </w:r>
      <w:r w:rsidR="002E21A0" w:rsidRPr="007204CA">
        <w:rPr>
          <w:lang w:val="en-US"/>
        </w:rPr>
        <w:t xml:space="preserve"> </w:t>
      </w:r>
    </w:p>
    <w:p w14:paraId="61A02AE9" w14:textId="77777777" w:rsidR="00B43713" w:rsidRPr="007204CA" w:rsidRDefault="00B43713" w:rsidP="00B43713">
      <w:pPr>
        <w:pStyle w:val="Heading3"/>
        <w:keepNext w:val="0"/>
        <w:spacing w:before="120" w:after="0"/>
        <w:ind w:left="454" w:hanging="454"/>
        <w:rPr>
          <w:rFonts w:cs="Arial"/>
          <w:szCs w:val="24"/>
          <w:lang w:val="en-US"/>
        </w:rPr>
      </w:pPr>
      <w:r w:rsidRPr="007204CA">
        <w:rPr>
          <w:rFonts w:cs="Arial"/>
          <w:szCs w:val="24"/>
          <w:lang w:val="en-US"/>
        </w:rPr>
        <w:t>The service obligation relating to software shall exclusively cover the software version specified in the respective service document, or a new version of such software taken over by the customer, and - within such version - shall exclusively cover the latest patches and updates taken over by the customer, unless otherwise described in the service data sheet or the respective technical appendix. Fujitsu shall provide its services for older versions and patches and updates exclusively on the basis of Fujitsu’s or the software manufacturer's valid release policy relating to the respective software.</w:t>
      </w:r>
    </w:p>
    <w:p w14:paraId="589B16BE" w14:textId="64871B37" w:rsidR="00B43713" w:rsidRPr="007204CA" w:rsidRDefault="00B43713" w:rsidP="00B43713">
      <w:pPr>
        <w:pStyle w:val="Heading3"/>
        <w:keepNext w:val="0"/>
        <w:spacing w:before="120" w:after="0"/>
        <w:ind w:left="454" w:hanging="454"/>
        <w:rPr>
          <w:rFonts w:cs="Arial"/>
          <w:szCs w:val="24"/>
          <w:lang w:val="en-US"/>
        </w:rPr>
      </w:pPr>
      <w:r w:rsidRPr="007204CA">
        <w:rPr>
          <w:rFonts w:cs="Arial"/>
          <w:szCs w:val="24"/>
          <w:lang w:val="en-US"/>
        </w:rPr>
        <w:t xml:space="preserve">The specific scope of the software support services </w:t>
      </w:r>
      <w:r w:rsidR="000900D7" w:rsidRPr="007204CA">
        <w:rPr>
          <w:rFonts w:cs="Arial"/>
          <w:szCs w:val="24"/>
          <w:lang w:val="en-US"/>
        </w:rPr>
        <w:t>due</w:t>
      </w:r>
      <w:r w:rsidRPr="007204CA">
        <w:rPr>
          <w:rFonts w:cs="Arial"/>
          <w:szCs w:val="24"/>
          <w:lang w:val="en-US"/>
        </w:rPr>
        <w:t xml:space="preserve"> shall be primarily based on the valid service data sheet for the software product entitled to services, including the software-specific technical appendix.</w:t>
      </w:r>
    </w:p>
    <w:p w14:paraId="50C458A8" w14:textId="2E2BFCA0" w:rsidR="00B43713" w:rsidRPr="007204CA" w:rsidRDefault="000900D7" w:rsidP="00B43713">
      <w:pPr>
        <w:pStyle w:val="Heading3"/>
        <w:spacing w:before="120" w:after="0"/>
        <w:ind w:left="454" w:hanging="454"/>
        <w:rPr>
          <w:rFonts w:cs="Arial"/>
          <w:szCs w:val="24"/>
          <w:lang w:val="en-US"/>
        </w:rPr>
      </w:pPr>
      <w:r w:rsidRPr="007204CA">
        <w:rPr>
          <w:rFonts w:cs="Arial"/>
          <w:szCs w:val="24"/>
          <w:lang w:val="en-US"/>
        </w:rPr>
        <w:t>W</w:t>
      </w:r>
      <w:r w:rsidR="00B43713" w:rsidRPr="007204CA">
        <w:rPr>
          <w:rFonts w:cs="Arial"/>
          <w:szCs w:val="24"/>
          <w:lang w:val="en-US"/>
        </w:rPr>
        <w:t xml:space="preserve">ithin the meaning of these terms and conditions </w:t>
      </w:r>
      <w:r w:rsidRPr="007204CA">
        <w:rPr>
          <w:rFonts w:cs="Arial"/>
          <w:szCs w:val="24"/>
          <w:lang w:val="en-US"/>
        </w:rPr>
        <w:t xml:space="preserve">a service case </w:t>
      </w:r>
      <w:r w:rsidR="00B43713" w:rsidRPr="007204CA">
        <w:rPr>
          <w:rFonts w:cs="Arial"/>
          <w:szCs w:val="24"/>
          <w:lang w:val="en-US"/>
        </w:rPr>
        <w:t>shall exist if deviations from the program specification defined in the software product data sheet occur in the software product entitled to services. To the extent that the customer has extended the software beyond the interfaces deter</w:t>
      </w:r>
      <w:r w:rsidR="00B43713" w:rsidRPr="007204CA">
        <w:rPr>
          <w:rFonts w:cs="Arial"/>
          <w:szCs w:val="24"/>
          <w:lang w:val="en-US"/>
        </w:rPr>
        <w:t xml:space="preserve">mined in the release notice for this purpose, the obligation to provide services shall only be up to the interface. The obligation to provide services shall not extend to the remedying of non-reproducible </w:t>
      </w:r>
      <w:r w:rsidR="009774CC" w:rsidRPr="007204CA">
        <w:rPr>
          <w:rFonts w:cs="Arial"/>
          <w:szCs w:val="24"/>
          <w:lang w:val="en-US"/>
        </w:rPr>
        <w:br/>
      </w:r>
      <w:r w:rsidR="00B43713" w:rsidRPr="007204CA">
        <w:rPr>
          <w:rFonts w:cs="Arial"/>
          <w:szCs w:val="24"/>
          <w:lang w:val="en-US"/>
        </w:rPr>
        <w:t>errors.</w:t>
      </w:r>
    </w:p>
    <w:p w14:paraId="1789F283" w14:textId="2A6E2FF1" w:rsidR="00B43713" w:rsidRPr="007204CA" w:rsidRDefault="00B43713" w:rsidP="00B43713">
      <w:pPr>
        <w:pStyle w:val="Heading3"/>
        <w:spacing w:before="120" w:after="0"/>
        <w:ind w:left="454" w:hanging="454"/>
        <w:rPr>
          <w:rFonts w:cs="Arial"/>
          <w:szCs w:val="24"/>
          <w:lang w:val="en-US"/>
        </w:rPr>
      </w:pPr>
      <w:r w:rsidRPr="007204CA">
        <w:rPr>
          <w:rFonts w:cs="Arial"/>
          <w:szCs w:val="24"/>
          <w:lang w:val="en-US"/>
        </w:rPr>
        <w:t xml:space="preserve">The service obligation within the context of the service agreement shall also explicitly </w:t>
      </w:r>
      <w:r w:rsidR="00640A3D" w:rsidRPr="007204CA">
        <w:rPr>
          <w:rFonts w:cs="Arial"/>
          <w:szCs w:val="24"/>
          <w:lang w:val="en-US"/>
        </w:rPr>
        <w:t>exclude</w:t>
      </w:r>
      <w:r w:rsidRPr="007204CA">
        <w:rPr>
          <w:rFonts w:cs="Arial"/>
          <w:szCs w:val="24"/>
          <w:lang w:val="en-US"/>
        </w:rPr>
        <w:t xml:space="preserve"> the maintenance or recovery of the interrupt-free or error-free functioning of the software, individual application programming services, IT consulting, installation, performance enhancement, system optimization, the provision of </w:t>
      </w:r>
      <w:r w:rsidR="00640A3D" w:rsidRPr="007204CA">
        <w:rPr>
          <w:rFonts w:cs="Arial"/>
          <w:szCs w:val="24"/>
          <w:lang w:val="en-US"/>
        </w:rPr>
        <w:t>drivers for peripheral units, and</w:t>
      </w:r>
      <w:r w:rsidRPr="007204CA">
        <w:rPr>
          <w:rFonts w:cs="Arial"/>
          <w:szCs w:val="24"/>
          <w:lang w:val="en-US"/>
        </w:rPr>
        <w:t xml:space="preserve"> the backup and recovery of customer data or software.</w:t>
      </w:r>
    </w:p>
    <w:p w14:paraId="22293806" w14:textId="77777777" w:rsidR="00B43713" w:rsidRPr="007204CA" w:rsidRDefault="00B43713" w:rsidP="00B43713">
      <w:pPr>
        <w:pStyle w:val="Heading3"/>
        <w:spacing w:before="120" w:after="0"/>
        <w:ind w:left="454" w:hanging="454"/>
        <w:rPr>
          <w:rFonts w:cs="Arial"/>
          <w:szCs w:val="24"/>
          <w:lang w:val="en-US"/>
        </w:rPr>
      </w:pPr>
      <w:r w:rsidRPr="007204CA">
        <w:rPr>
          <w:rFonts w:cs="Arial"/>
          <w:szCs w:val="24"/>
          <w:lang w:val="en-US"/>
        </w:rPr>
        <w:t>With regard to software or software components not acquired through Fujitsu, but which are nevertheless part of the service agreement as specified in the service document, the customer shall notify Fujitsu - as may be required for Fujitsu’s service performance and with due time in advance - of the scope of the customer’s rights to use and - insofar as required -also of the scope of the adaptation rights of the customer with regard to the software specified in the relevant agreement. Customer shall ensure that he has acquired the license rights as necessary for Fujitsu to provide its services. Fujitsu shall be exempt from its duty of performance as long as and to the extent that Fujitsu is prevented from providing its services due to a lack of the necessary license rights provided that the responsibility for such lack of license is with the Customer.</w:t>
      </w:r>
    </w:p>
    <w:p w14:paraId="22570D02" w14:textId="0A786EBB" w:rsidR="00B43713" w:rsidRPr="007204CA" w:rsidRDefault="00B43713" w:rsidP="00B43713">
      <w:pPr>
        <w:pStyle w:val="Heading3"/>
        <w:spacing w:before="120" w:after="0"/>
        <w:ind w:left="454" w:hanging="454"/>
        <w:rPr>
          <w:rFonts w:cs="Arial"/>
          <w:szCs w:val="24"/>
          <w:lang w:val="en-US"/>
        </w:rPr>
      </w:pPr>
      <w:r w:rsidRPr="007204CA">
        <w:rPr>
          <w:rFonts w:cs="Arial"/>
          <w:szCs w:val="24"/>
          <w:lang w:val="en-US"/>
        </w:rPr>
        <w:t xml:space="preserve">In order to </w:t>
      </w:r>
      <w:r w:rsidR="000570D5" w:rsidRPr="007204CA">
        <w:rPr>
          <w:rFonts w:cs="Arial"/>
          <w:szCs w:val="24"/>
          <w:lang w:val="en-US"/>
        </w:rPr>
        <w:t>prevent or remedy</w:t>
      </w:r>
      <w:r w:rsidR="00640A3D" w:rsidRPr="007204CA">
        <w:rPr>
          <w:rFonts w:cs="Arial"/>
          <w:szCs w:val="24"/>
          <w:lang w:val="en-US"/>
        </w:rPr>
        <w:t xml:space="preserve"> </w:t>
      </w:r>
      <w:r w:rsidR="000570D5" w:rsidRPr="007204CA">
        <w:rPr>
          <w:rFonts w:cs="Arial"/>
          <w:szCs w:val="24"/>
          <w:lang w:val="en-US"/>
        </w:rPr>
        <w:t>incidents</w:t>
      </w:r>
      <w:r w:rsidR="00640A3D" w:rsidRPr="007204CA">
        <w:rPr>
          <w:rFonts w:cs="Arial"/>
          <w:szCs w:val="24"/>
          <w:lang w:val="en-US"/>
        </w:rPr>
        <w:t>,</w:t>
      </w:r>
      <w:r w:rsidRPr="007204CA">
        <w:rPr>
          <w:rFonts w:cs="Arial"/>
          <w:szCs w:val="24"/>
          <w:lang w:val="en-US"/>
        </w:rPr>
        <w:t xml:space="preserve"> Fujitsu </w:t>
      </w:r>
      <w:r w:rsidR="00640A3D" w:rsidRPr="007204CA">
        <w:rPr>
          <w:rFonts w:cs="Arial"/>
          <w:szCs w:val="24"/>
          <w:lang w:val="en-US"/>
        </w:rPr>
        <w:t>reserves the right to request that the customer</w:t>
      </w:r>
      <w:r w:rsidRPr="007204CA">
        <w:rPr>
          <w:rFonts w:cs="Arial"/>
          <w:szCs w:val="24"/>
          <w:lang w:val="en-US"/>
        </w:rPr>
        <w:t xml:space="preserve"> use  any available patches, update or program improvements and/or new versions of the software program, even if those should be available on an incident/error independent basis only. This shall particularly apply if a software manufacturer no longer supplies patches or updates for a specific release version that has been agreed with the customer or the manufacturer announces the "end of life" for such release or version used on the customer's IT equipment. The customer is</w:t>
      </w:r>
      <w:r w:rsidR="002F1442" w:rsidRPr="007204CA">
        <w:rPr>
          <w:rFonts w:cs="Arial"/>
          <w:szCs w:val="24"/>
          <w:lang w:val="en-US"/>
        </w:rPr>
        <w:t xml:space="preserve"> obliged to adopt</w:t>
      </w:r>
      <w:r w:rsidRPr="007204CA">
        <w:rPr>
          <w:rFonts w:cs="Arial"/>
          <w:szCs w:val="24"/>
          <w:lang w:val="en-US"/>
        </w:rPr>
        <w:t xml:space="preserve"> any generally available new software version, provided that the scope of functions as agreed and used by the customer is maintained</w:t>
      </w:r>
      <w:r w:rsidR="002F1442" w:rsidRPr="007204CA">
        <w:rPr>
          <w:rFonts w:cs="Arial"/>
          <w:szCs w:val="24"/>
          <w:lang w:val="en-US"/>
        </w:rPr>
        <w:t>,</w:t>
      </w:r>
      <w:r w:rsidRPr="007204CA">
        <w:rPr>
          <w:rFonts w:cs="Arial"/>
          <w:szCs w:val="24"/>
          <w:lang w:val="en-US"/>
        </w:rPr>
        <w:t xml:space="preserve"> and provided that it is not unreasonable for the customer to </w:t>
      </w:r>
      <w:r w:rsidR="002F1442" w:rsidRPr="007204CA">
        <w:rPr>
          <w:rFonts w:cs="Arial"/>
          <w:szCs w:val="24"/>
          <w:lang w:val="en-US"/>
        </w:rPr>
        <w:t>adopt</w:t>
      </w:r>
      <w:r w:rsidRPr="007204CA">
        <w:rPr>
          <w:rFonts w:cs="Arial"/>
          <w:szCs w:val="24"/>
          <w:lang w:val="en-US"/>
        </w:rPr>
        <w:t xml:space="preserve"> the new software version. If the </w:t>
      </w:r>
      <w:r w:rsidR="002F1442" w:rsidRPr="007204CA">
        <w:rPr>
          <w:rFonts w:cs="Arial"/>
          <w:szCs w:val="24"/>
          <w:lang w:val="en-US"/>
        </w:rPr>
        <w:t>adopting</w:t>
      </w:r>
      <w:r w:rsidRPr="007204CA">
        <w:rPr>
          <w:rFonts w:cs="Arial"/>
          <w:szCs w:val="24"/>
          <w:lang w:val="en-US"/>
        </w:rPr>
        <w:t xml:space="preserve"> of such an upgrade or such a new version is not included in the original scope of service, the custo</w:t>
      </w:r>
      <w:r w:rsidR="002F1442" w:rsidRPr="007204CA">
        <w:rPr>
          <w:rFonts w:cs="Arial"/>
          <w:szCs w:val="24"/>
          <w:lang w:val="en-US"/>
        </w:rPr>
        <w:t>mer shall be obliged to bear any</w:t>
      </w:r>
      <w:r w:rsidRPr="007204CA">
        <w:rPr>
          <w:rFonts w:cs="Arial"/>
          <w:szCs w:val="24"/>
          <w:lang w:val="en-US"/>
        </w:rPr>
        <w:t xml:space="preserve"> additional or increased license and service charges that may be associated with the upgrade or the new version. If the customer refuses to do so, Fujitsu shall be deemed</w:t>
      </w:r>
      <w:r w:rsidR="002F1442" w:rsidRPr="007204CA">
        <w:rPr>
          <w:rFonts w:cs="Arial"/>
          <w:szCs w:val="24"/>
          <w:lang w:val="en-US"/>
        </w:rPr>
        <w:t xml:space="preserve"> legitimately</w:t>
      </w:r>
      <w:r w:rsidRPr="007204CA">
        <w:rPr>
          <w:rFonts w:cs="Arial"/>
          <w:szCs w:val="24"/>
          <w:lang w:val="en-US"/>
        </w:rPr>
        <w:t xml:space="preserve"> entitled to terminate the</w:t>
      </w:r>
      <w:r w:rsidR="002F1442" w:rsidRPr="007204CA">
        <w:rPr>
          <w:rFonts w:cs="Arial"/>
          <w:szCs w:val="24"/>
          <w:lang w:val="en-US"/>
        </w:rPr>
        <w:t xml:space="preserve"> service agreement</w:t>
      </w:r>
      <w:r w:rsidRPr="007204CA">
        <w:rPr>
          <w:rFonts w:cs="Arial"/>
          <w:szCs w:val="24"/>
          <w:lang w:val="en-US"/>
        </w:rPr>
        <w:t>.</w:t>
      </w:r>
    </w:p>
    <w:p w14:paraId="009ABC81" w14:textId="3982B98E" w:rsidR="00B43713" w:rsidRPr="007204CA" w:rsidRDefault="00B43713" w:rsidP="00B43713">
      <w:pPr>
        <w:pStyle w:val="Heading3"/>
        <w:spacing w:before="120" w:after="0"/>
        <w:ind w:left="454" w:hanging="454"/>
        <w:rPr>
          <w:rFonts w:cs="Arial"/>
          <w:szCs w:val="24"/>
          <w:lang w:val="en-US"/>
        </w:rPr>
      </w:pPr>
      <w:r w:rsidRPr="007204CA">
        <w:rPr>
          <w:rFonts w:cs="Arial"/>
          <w:szCs w:val="24"/>
          <w:lang w:val="en-US"/>
        </w:rPr>
        <w:t>If the customer is unable</w:t>
      </w:r>
      <w:r w:rsidR="004145A0" w:rsidRPr="007204CA">
        <w:rPr>
          <w:rFonts w:cs="Arial"/>
          <w:szCs w:val="24"/>
          <w:lang w:val="en-US"/>
        </w:rPr>
        <w:t xml:space="preserve">, due to </w:t>
      </w:r>
      <w:r w:rsidRPr="007204CA">
        <w:rPr>
          <w:rFonts w:cs="Arial"/>
          <w:szCs w:val="24"/>
          <w:lang w:val="en-US"/>
        </w:rPr>
        <w:t>software error</w:t>
      </w:r>
      <w:r w:rsidR="004145A0" w:rsidRPr="007204CA">
        <w:rPr>
          <w:rFonts w:cs="Arial"/>
          <w:szCs w:val="24"/>
          <w:lang w:val="en-US"/>
        </w:rPr>
        <w:t>,</w:t>
      </w:r>
      <w:r w:rsidRPr="007204CA">
        <w:rPr>
          <w:rFonts w:cs="Arial"/>
          <w:szCs w:val="24"/>
          <w:lang w:val="en-US"/>
        </w:rPr>
        <w:t xml:space="preserve"> to process tasks and if the processing of such tasks cannot be postponed until the new patches and updates are made available, Fujitsu shall provide an interim solution in order to perform a workaround </w:t>
      </w:r>
      <w:r w:rsidR="00561B94" w:rsidRPr="007204CA">
        <w:rPr>
          <w:rFonts w:cs="Arial"/>
          <w:szCs w:val="24"/>
          <w:lang w:val="en-US"/>
        </w:rPr>
        <w:t xml:space="preserve">for </w:t>
      </w:r>
      <w:r w:rsidRPr="007204CA">
        <w:rPr>
          <w:rFonts w:cs="Arial"/>
          <w:szCs w:val="24"/>
          <w:lang w:val="en-US"/>
        </w:rPr>
        <w:t xml:space="preserve">the error, </w:t>
      </w:r>
      <w:r w:rsidR="00561B94" w:rsidRPr="007204CA">
        <w:rPr>
          <w:rFonts w:cs="Arial"/>
          <w:szCs w:val="24"/>
          <w:lang w:val="en-US"/>
        </w:rPr>
        <w:t>provided that this is possible w</w:t>
      </w:r>
      <w:r w:rsidRPr="007204CA">
        <w:rPr>
          <w:rFonts w:cs="Arial"/>
          <w:szCs w:val="24"/>
          <w:lang w:val="en-US"/>
        </w:rPr>
        <w:t>ith reasonable t</w:t>
      </w:r>
      <w:r w:rsidR="00561B94" w:rsidRPr="007204CA">
        <w:rPr>
          <w:rFonts w:cs="Arial"/>
          <w:szCs w:val="24"/>
          <w:lang w:val="en-US"/>
        </w:rPr>
        <w:t xml:space="preserve">ime and effort. If workarounds </w:t>
      </w:r>
      <w:r w:rsidRPr="007204CA">
        <w:rPr>
          <w:rFonts w:cs="Arial"/>
          <w:szCs w:val="24"/>
          <w:lang w:val="en-US"/>
        </w:rPr>
        <w:t>f</w:t>
      </w:r>
      <w:r w:rsidR="00561B94" w:rsidRPr="007204CA">
        <w:rPr>
          <w:rFonts w:cs="Arial"/>
          <w:szCs w:val="24"/>
          <w:lang w:val="en-US"/>
        </w:rPr>
        <w:t>or</w:t>
      </w:r>
      <w:r w:rsidRPr="007204CA">
        <w:rPr>
          <w:rFonts w:cs="Arial"/>
          <w:szCs w:val="24"/>
          <w:lang w:val="en-US"/>
        </w:rPr>
        <w:t xml:space="preserve"> the errors cannot be created with reasonable effort, or if such workarounds are not available, particularly in the case of software products from third parties, Fujitsu shall endeavor to obtain a program fix from the manufacturer </w:t>
      </w:r>
      <w:r w:rsidRPr="007204CA">
        <w:rPr>
          <w:rFonts w:cs="Arial"/>
          <w:szCs w:val="24"/>
          <w:lang w:val="en-US"/>
        </w:rPr>
        <w:lastRenderedPageBreak/>
        <w:t xml:space="preserve">of the respective software, to the extent that this is reasonable, on a </w:t>
      </w:r>
      <w:r w:rsidR="00561B94" w:rsidRPr="007204CA">
        <w:rPr>
          <w:rFonts w:cs="Arial"/>
          <w:szCs w:val="24"/>
          <w:lang w:val="en-US"/>
        </w:rPr>
        <w:t>best endeavours</w:t>
      </w:r>
      <w:r w:rsidRPr="007204CA">
        <w:rPr>
          <w:rFonts w:cs="Arial"/>
          <w:szCs w:val="24"/>
          <w:lang w:val="en-US"/>
        </w:rPr>
        <w:t xml:space="preserve"> basis.</w:t>
      </w:r>
    </w:p>
    <w:p w14:paraId="4B3E4BDF" w14:textId="37C12F5C" w:rsidR="00B43713" w:rsidRPr="007204CA" w:rsidRDefault="00B43713" w:rsidP="00B43713">
      <w:pPr>
        <w:pStyle w:val="Heading3"/>
        <w:spacing w:before="120" w:after="0"/>
        <w:ind w:left="454" w:hanging="454"/>
        <w:rPr>
          <w:rFonts w:cs="Arial"/>
          <w:szCs w:val="24"/>
          <w:lang w:val="en-US"/>
        </w:rPr>
      </w:pPr>
      <w:r w:rsidRPr="007204CA">
        <w:rPr>
          <w:rFonts w:cs="Arial"/>
          <w:szCs w:val="24"/>
          <w:lang w:val="en-US"/>
        </w:rPr>
        <w:t>The installation of the program fixes or patches and updates delivered shall be carried out by the customer, unless stipulated otherwise in the agreement. If the patches, updates, upgrades or new versions delivered as part of service delivery require modifications or extensions to the underlying hardware infrastructure for technical reasons, the customer shall be obliged to procu</w:t>
      </w:r>
      <w:r w:rsidR="00561B94" w:rsidRPr="007204CA">
        <w:rPr>
          <w:rFonts w:cs="Arial"/>
          <w:szCs w:val="24"/>
          <w:lang w:val="en-US"/>
        </w:rPr>
        <w:t>re the necessary hardware at their</w:t>
      </w:r>
      <w:r w:rsidRPr="007204CA">
        <w:rPr>
          <w:rFonts w:cs="Arial"/>
          <w:szCs w:val="24"/>
          <w:lang w:val="en-US"/>
        </w:rPr>
        <w:t xml:space="preserve"> own expense. If the customer refuses to do so, Fujitsu shall be</w:t>
      </w:r>
      <w:r w:rsidR="00561B94" w:rsidRPr="007204CA">
        <w:rPr>
          <w:rFonts w:cs="Arial"/>
          <w:szCs w:val="24"/>
          <w:lang w:val="en-US"/>
        </w:rPr>
        <w:t xml:space="preserve"> legitimately</w:t>
      </w:r>
      <w:r w:rsidRPr="007204CA">
        <w:rPr>
          <w:rFonts w:cs="Arial"/>
          <w:szCs w:val="24"/>
          <w:lang w:val="en-US"/>
        </w:rPr>
        <w:t xml:space="preserve"> entitled to terminate the service agreement if </w:t>
      </w:r>
      <w:r w:rsidR="00561B94" w:rsidRPr="007204CA">
        <w:rPr>
          <w:rFonts w:cs="Arial"/>
          <w:szCs w:val="24"/>
          <w:lang w:val="en-US"/>
        </w:rPr>
        <w:t>maintaining</w:t>
      </w:r>
      <w:r w:rsidRPr="007204CA">
        <w:rPr>
          <w:rFonts w:cs="Arial"/>
          <w:szCs w:val="24"/>
          <w:lang w:val="en-US"/>
        </w:rPr>
        <w:t xml:space="preserve"> the service for the previous release version were to be associated with unreasonable expenditure or costs for Fujitsu. Any additional costs in this respect shall be borne by the customer.</w:t>
      </w:r>
    </w:p>
    <w:p w14:paraId="2FF18DE5" w14:textId="77777777" w:rsidR="00B43713" w:rsidRPr="007204CA" w:rsidRDefault="00B43713" w:rsidP="00B43713">
      <w:pPr>
        <w:pStyle w:val="Heading3"/>
        <w:spacing w:before="120" w:after="0"/>
        <w:ind w:left="454" w:hanging="454"/>
        <w:rPr>
          <w:rFonts w:cs="Arial"/>
          <w:szCs w:val="24"/>
          <w:lang w:val="en-US"/>
        </w:rPr>
      </w:pPr>
      <w:r w:rsidRPr="007204CA">
        <w:rPr>
          <w:rFonts w:cs="Arial"/>
          <w:szCs w:val="24"/>
          <w:lang w:val="en-US"/>
        </w:rPr>
        <w:t>If the customer receives as a service to a software product</w:t>
      </w:r>
      <w:r w:rsidR="00561B94" w:rsidRPr="007204CA">
        <w:rPr>
          <w:rFonts w:cs="Arial"/>
          <w:szCs w:val="24"/>
          <w:lang w:val="en-US"/>
        </w:rPr>
        <w:t>,</w:t>
      </w:r>
      <w:r w:rsidRPr="007204CA">
        <w:rPr>
          <w:rFonts w:cs="Arial"/>
          <w:szCs w:val="24"/>
          <w:lang w:val="en-US"/>
        </w:rPr>
        <w:t xml:space="preserve"> a fix /patch and/or update, the provisions of the underlying license /licensing agreement for the software product shall be valid for the use of this fix /patch or update, unless explicitly agreed otherwise.</w:t>
      </w:r>
    </w:p>
    <w:p w14:paraId="60DD4E00" w14:textId="15A419E8" w:rsidR="00B43713" w:rsidRPr="007204CA" w:rsidRDefault="00B43713" w:rsidP="00B43713">
      <w:pPr>
        <w:pStyle w:val="Heading3"/>
        <w:spacing w:before="120" w:after="0"/>
        <w:ind w:left="454" w:hanging="454"/>
        <w:rPr>
          <w:rFonts w:cs="Arial"/>
          <w:szCs w:val="24"/>
          <w:lang w:val="en-US"/>
        </w:rPr>
      </w:pPr>
      <w:r w:rsidRPr="007204CA">
        <w:rPr>
          <w:rFonts w:cs="Arial"/>
          <w:szCs w:val="24"/>
          <w:lang w:val="en-US"/>
        </w:rPr>
        <w:t xml:space="preserve">All program fixes, patches and updates delivered as part of the software support services shall, where appropriate, have been submitted to a current anti-virus program at a reasonable time prior to delivery to the customer. </w:t>
      </w:r>
      <w:r w:rsidR="00561B94" w:rsidRPr="007204CA">
        <w:rPr>
          <w:rFonts w:cs="Arial"/>
          <w:szCs w:val="24"/>
          <w:lang w:val="en-US"/>
        </w:rPr>
        <w:t>T</w:t>
      </w:r>
      <w:r w:rsidRPr="007204CA">
        <w:rPr>
          <w:rFonts w:cs="Arial"/>
          <w:szCs w:val="24"/>
          <w:lang w:val="en-US"/>
        </w:rPr>
        <w:t>his</w:t>
      </w:r>
      <w:r w:rsidR="00561B94" w:rsidRPr="007204CA">
        <w:rPr>
          <w:rFonts w:cs="Arial"/>
          <w:szCs w:val="24"/>
          <w:lang w:val="en-US"/>
        </w:rPr>
        <w:t xml:space="preserve"> aside</w:t>
      </w:r>
      <w:r w:rsidRPr="007204CA">
        <w:rPr>
          <w:rFonts w:cs="Arial"/>
          <w:szCs w:val="24"/>
          <w:lang w:val="en-US"/>
        </w:rPr>
        <w:t>, the liability for viruses or any other detrimental software elements shall be excluded, unless Fujitsu has</w:t>
      </w:r>
      <w:r w:rsidR="00561B94" w:rsidRPr="007204CA">
        <w:rPr>
          <w:rFonts w:cs="Arial"/>
          <w:szCs w:val="24"/>
          <w:lang w:val="en-US"/>
        </w:rPr>
        <w:t xml:space="preserve"> actively introduced them to</w:t>
      </w:r>
      <w:r w:rsidRPr="007204CA">
        <w:rPr>
          <w:rFonts w:cs="Arial"/>
          <w:szCs w:val="24"/>
          <w:lang w:val="en-US"/>
        </w:rPr>
        <w:t xml:space="preserve"> the respective data</w:t>
      </w:r>
      <w:r w:rsidR="00561B94" w:rsidRPr="007204CA">
        <w:rPr>
          <w:rFonts w:cs="Arial"/>
          <w:szCs w:val="24"/>
          <w:lang w:val="en-US"/>
        </w:rPr>
        <w:t>,</w:t>
      </w:r>
      <w:r w:rsidRPr="007204CA">
        <w:rPr>
          <w:rFonts w:cs="Arial"/>
          <w:szCs w:val="24"/>
          <w:lang w:val="en-US"/>
        </w:rPr>
        <w:t xml:space="preserve"> media, patches and updates or program fixes purposely, intentionally or carelessly</w:t>
      </w:r>
      <w:r w:rsidR="00561B94" w:rsidRPr="007204CA">
        <w:rPr>
          <w:rFonts w:cs="Arial"/>
          <w:szCs w:val="24"/>
          <w:lang w:val="en-US"/>
        </w:rPr>
        <w:t>.</w:t>
      </w:r>
    </w:p>
    <w:p w14:paraId="25063E9A" w14:textId="5382A136" w:rsidR="00A11C55" w:rsidRPr="007204CA" w:rsidRDefault="00B43713" w:rsidP="00B43713">
      <w:pPr>
        <w:pStyle w:val="Heading3"/>
        <w:keepNext w:val="0"/>
        <w:spacing w:before="120" w:after="0"/>
        <w:ind w:left="454" w:hanging="454"/>
        <w:rPr>
          <w:rFonts w:cs="Arial"/>
          <w:szCs w:val="24"/>
          <w:lang w:val="en-US"/>
        </w:rPr>
      </w:pPr>
      <w:r w:rsidRPr="007204CA">
        <w:rPr>
          <w:rFonts w:cs="Arial"/>
          <w:szCs w:val="24"/>
          <w:lang w:val="en-US"/>
        </w:rPr>
        <w:t xml:space="preserve">The customer's entitlement with regard to the services shall lapse if and to the extent that the customer does not use the software entitled to services and as specified in the system agreement or the offer within the agreed system environment, or if the customer uses such software contrary to the relevant rights of use as stipulated in the system agreement. </w:t>
      </w:r>
      <w:r w:rsidR="00561B94" w:rsidRPr="007204CA">
        <w:rPr>
          <w:rFonts w:cs="Arial"/>
          <w:szCs w:val="24"/>
          <w:lang w:val="en-US"/>
        </w:rPr>
        <w:t>This aside</w:t>
      </w:r>
      <w:r w:rsidRPr="007204CA">
        <w:rPr>
          <w:rFonts w:cs="Arial"/>
          <w:szCs w:val="24"/>
          <w:lang w:val="en-US"/>
        </w:rPr>
        <w:t>, the customer shall not be entitled to the provision of the services if and to the extent that the customer has modified the software, or the software has been changed by any third parties not authorized by Fujitsu, unless the customer is able to demonstrate by means of a test run of the unmodified software product that the modification is not directly attributable to the error which has occurred</w:t>
      </w:r>
      <w:r w:rsidR="00986635" w:rsidRPr="007204CA">
        <w:rPr>
          <w:rFonts w:cs="Arial"/>
          <w:szCs w:val="24"/>
          <w:lang w:val="en-US"/>
        </w:rPr>
        <w:t>.</w:t>
      </w:r>
    </w:p>
    <w:p w14:paraId="7B9C634C" w14:textId="77777777" w:rsidR="00AE60A4" w:rsidRPr="007204CA" w:rsidRDefault="00B43713" w:rsidP="00AE60A4">
      <w:pPr>
        <w:pStyle w:val="Heading1"/>
        <w:ind w:left="284" w:hanging="284"/>
        <w:rPr>
          <w:lang w:val="en-US"/>
        </w:rPr>
      </w:pPr>
      <w:r w:rsidRPr="007204CA">
        <w:rPr>
          <w:lang w:val="en-US"/>
        </w:rPr>
        <w:t>Supplementary Terms governing Solution Infrastructure Support Services</w:t>
      </w:r>
    </w:p>
    <w:p w14:paraId="399A5425" w14:textId="5FDB515B" w:rsidR="00B43713" w:rsidRPr="007204CA" w:rsidRDefault="00B43713" w:rsidP="00B43713">
      <w:pPr>
        <w:pStyle w:val="Heading2"/>
        <w:spacing w:before="120" w:after="0"/>
        <w:rPr>
          <w:lang w:val="en-US"/>
        </w:rPr>
      </w:pPr>
      <w:r w:rsidRPr="007204CA">
        <w:rPr>
          <w:lang w:val="en-US"/>
        </w:rPr>
        <w:t>The proactive services named within the framework of the Solution Infrastructure Support Services are preventive support services for the early advance detection of any system faults to the system entitled</w:t>
      </w:r>
      <w:r w:rsidR="00561B94" w:rsidRPr="007204CA">
        <w:rPr>
          <w:lang w:val="en-US"/>
        </w:rPr>
        <w:t xml:space="preserve"> to services. In this regard</w:t>
      </w:r>
      <w:r w:rsidRPr="007204CA">
        <w:rPr>
          <w:lang w:val="en-US"/>
        </w:rPr>
        <w:t xml:space="preserve">, Fujitsu </w:t>
      </w:r>
      <w:r w:rsidR="00561B94" w:rsidRPr="007204CA">
        <w:rPr>
          <w:lang w:val="en-US"/>
        </w:rPr>
        <w:t>shall provide</w:t>
      </w:r>
      <w:r w:rsidRPr="007204CA">
        <w:rPr>
          <w:lang w:val="en-US"/>
        </w:rPr>
        <w:t xml:space="preserve"> the proactive service described, but the general responsibility for current and uninterrupted system operations shall remain with the customer. </w:t>
      </w:r>
      <w:r w:rsidR="00561B94" w:rsidRPr="007204CA">
        <w:rPr>
          <w:lang w:val="en-US"/>
        </w:rPr>
        <w:t>Other than</w:t>
      </w:r>
      <w:r w:rsidRPr="007204CA">
        <w:rPr>
          <w:lang w:val="en-US"/>
        </w:rPr>
        <w:t xml:space="preserve"> the elimination of </w:t>
      </w:r>
      <w:r w:rsidR="00561B94" w:rsidRPr="007204CA">
        <w:rPr>
          <w:lang w:val="en-US"/>
        </w:rPr>
        <w:t>an</w:t>
      </w:r>
      <w:r w:rsidRPr="007204CA">
        <w:rPr>
          <w:lang w:val="en-US"/>
        </w:rPr>
        <w:t xml:space="preserve"> incident in accordance with the service data sheet, Fujitsu shall not assume any responsibility for any </w:t>
      </w:r>
      <w:r w:rsidR="00561B94" w:rsidRPr="007204CA">
        <w:rPr>
          <w:lang w:val="en-US"/>
        </w:rPr>
        <w:t>issue</w:t>
      </w:r>
      <w:r w:rsidRPr="007204CA">
        <w:rPr>
          <w:lang w:val="en-US"/>
        </w:rPr>
        <w:t xml:space="preserve"> in conjunction with downtimes of the system entitled to services, which</w:t>
      </w:r>
      <w:r w:rsidR="00561B94" w:rsidRPr="007204CA">
        <w:rPr>
          <w:lang w:val="en-US"/>
        </w:rPr>
        <w:t xml:space="preserve"> may have</w:t>
      </w:r>
      <w:r w:rsidRPr="007204CA">
        <w:rPr>
          <w:lang w:val="en-US"/>
        </w:rPr>
        <w:t xml:space="preserve"> occurred despite the preventive support services</w:t>
      </w:r>
      <w:r w:rsidR="00561B94" w:rsidRPr="007204CA">
        <w:rPr>
          <w:lang w:val="en-US"/>
        </w:rPr>
        <w:t xml:space="preserve"> provided</w:t>
      </w:r>
      <w:r w:rsidRPr="007204CA">
        <w:rPr>
          <w:lang w:val="en-US"/>
        </w:rPr>
        <w:t>.</w:t>
      </w:r>
    </w:p>
    <w:p w14:paraId="709ADAE4" w14:textId="77777777" w:rsidR="00DA29CA" w:rsidRPr="007204CA" w:rsidRDefault="00B43713" w:rsidP="00B43713">
      <w:pPr>
        <w:pStyle w:val="Heading2"/>
        <w:spacing w:before="120" w:after="0"/>
        <w:rPr>
          <w:lang w:val="en-US"/>
        </w:rPr>
      </w:pPr>
      <w:r w:rsidRPr="007204CA">
        <w:rPr>
          <w:lang w:val="en-US"/>
        </w:rPr>
        <w:t>Unless otherwise described in the respective service data sheet or the technical appendix, the service obligation shall not include any support in the form of product development, application programming, IT consulting, installation, performance enhancement, system optimization or the backup and recovery of customer data or software</w:t>
      </w:r>
      <w:r w:rsidR="00D458CD" w:rsidRPr="007204CA">
        <w:rPr>
          <w:lang w:val="en-US"/>
        </w:rPr>
        <w:t>.</w:t>
      </w:r>
    </w:p>
    <w:p w14:paraId="7FCC59A8" w14:textId="7BCCFF53" w:rsidR="00AE60A4" w:rsidRPr="007204CA" w:rsidRDefault="00561B94" w:rsidP="00AE60A4">
      <w:pPr>
        <w:pStyle w:val="Heading1"/>
        <w:ind w:left="284" w:hanging="284"/>
        <w:rPr>
          <w:lang w:val="en-US"/>
        </w:rPr>
      </w:pPr>
      <w:r w:rsidRPr="007204CA">
        <w:rPr>
          <w:lang w:val="en-US"/>
        </w:rPr>
        <w:t>Duties to Cooperate / of C</w:t>
      </w:r>
      <w:r w:rsidR="00B43713" w:rsidRPr="007204CA">
        <w:rPr>
          <w:lang w:val="en-US"/>
        </w:rPr>
        <w:t>ooperation in a service case</w:t>
      </w:r>
      <w:r w:rsidR="00E74618" w:rsidRPr="007204CA">
        <w:rPr>
          <w:lang w:val="en-US"/>
        </w:rPr>
        <w:t xml:space="preserve"> </w:t>
      </w:r>
    </w:p>
    <w:p w14:paraId="5D98738C" w14:textId="05AB4D31" w:rsidR="00B43713" w:rsidRPr="007204CA" w:rsidRDefault="00561B94" w:rsidP="00B43713">
      <w:pPr>
        <w:pStyle w:val="Heading2"/>
        <w:spacing w:before="120" w:after="0"/>
        <w:rPr>
          <w:lang w:val="en-US"/>
        </w:rPr>
      </w:pPr>
      <w:r w:rsidRPr="007204CA">
        <w:rPr>
          <w:lang w:val="en-US"/>
        </w:rPr>
        <w:t>The proper provision of</w:t>
      </w:r>
      <w:r w:rsidR="00B43713" w:rsidRPr="007204CA">
        <w:rPr>
          <w:lang w:val="en-US"/>
        </w:rPr>
        <w:t xml:space="preserve"> services by Fujitsu and/or its service partners or Repair Center shall be subject to the proper fulfillment of the duties to cooperate of the person entitled to services as defined in the service data sheets, these terms and conditions and in the additional agreements.  If and to the extent that the customer fails to fulfill its duties to cooperate despite the reasonableness of the duty to cooperate concerned, Fujitsu shall be relieved from the provision of its services for as long as the customer fails to fulfill its duty to cooperate.  The customer shall pay for any additional costs or damage caused by the customer's failure to comply with its duty to cooperate. Any addition</w:t>
      </w:r>
      <w:r w:rsidRPr="007204CA">
        <w:rPr>
          <w:lang w:val="en-US"/>
        </w:rPr>
        <w:t>ally required services in this respect</w:t>
      </w:r>
      <w:r w:rsidR="00B43713" w:rsidRPr="007204CA">
        <w:rPr>
          <w:lang w:val="en-US"/>
        </w:rPr>
        <w:t xml:space="preserve"> on the part of Fujitsu shall be charged according to the Fujitsu conditions and prices valid at this time. Fujitsu shall be entitled to terminate the agreement without notice in those cases where the customer has committed a significant or repeated breach of its duties to cooperate.</w:t>
      </w:r>
    </w:p>
    <w:p w14:paraId="3C95A2E4" w14:textId="4C2B7FFF" w:rsidR="005252C0" w:rsidRPr="007204CA" w:rsidRDefault="00561B94" w:rsidP="00B43713">
      <w:pPr>
        <w:pStyle w:val="Heading2"/>
        <w:spacing w:before="120" w:after="0"/>
        <w:rPr>
          <w:lang w:val="en-US"/>
        </w:rPr>
      </w:pPr>
      <w:r w:rsidRPr="007204CA">
        <w:rPr>
          <w:lang w:val="en-US"/>
        </w:rPr>
        <w:t>Customer’s d</w:t>
      </w:r>
      <w:r w:rsidR="00B43713" w:rsidRPr="007204CA">
        <w:rPr>
          <w:lang w:val="en-US"/>
        </w:rPr>
        <w:t>uties to cooperate as part of the services covered by these terms and conditions are in particular</w:t>
      </w:r>
      <w:r w:rsidR="005252C0" w:rsidRPr="007204CA">
        <w:rPr>
          <w:lang w:val="en-US"/>
        </w:rPr>
        <w:t>:</w:t>
      </w:r>
    </w:p>
    <w:p w14:paraId="5396E748" w14:textId="77777777" w:rsidR="006B3666" w:rsidRPr="007204CA" w:rsidRDefault="006B3666" w:rsidP="006B3666">
      <w:pPr>
        <w:pStyle w:val="Heading3"/>
        <w:spacing w:before="120" w:after="0"/>
        <w:ind w:left="454" w:hanging="454"/>
        <w:rPr>
          <w:rFonts w:cs="Arial"/>
          <w:szCs w:val="24"/>
          <w:lang w:val="en-US"/>
        </w:rPr>
      </w:pPr>
      <w:r w:rsidRPr="007204CA">
        <w:rPr>
          <w:rFonts w:cs="Arial"/>
          <w:szCs w:val="24"/>
          <w:lang w:val="en-US"/>
        </w:rPr>
        <w:t>The customer shall give Fujitsu the name of a competent employee, who can provide the information required to implement this agreement and either take or quickly bring about decisions.</w:t>
      </w:r>
    </w:p>
    <w:p w14:paraId="5F33A8EB" w14:textId="77777777" w:rsidR="006B3666" w:rsidRPr="007204CA" w:rsidRDefault="006B3666" w:rsidP="006B3666">
      <w:pPr>
        <w:pStyle w:val="Heading3"/>
        <w:spacing w:before="120" w:after="0"/>
        <w:ind w:left="454" w:hanging="454"/>
        <w:rPr>
          <w:rFonts w:cs="Arial"/>
          <w:szCs w:val="24"/>
          <w:lang w:val="en-US"/>
        </w:rPr>
      </w:pPr>
      <w:r w:rsidRPr="007204CA">
        <w:rPr>
          <w:rFonts w:cs="Arial"/>
          <w:szCs w:val="24"/>
          <w:lang w:val="en-US"/>
        </w:rPr>
        <w:t>The customer shall report any faults and errors that occur without delay. During error elimination the customer shall observe any advice and instructions received from Fujitsu employees. Furthermore, the customer shall take any measures facilitating the diagnosis of any error and causes, to the extent that this is reasonable, and shall shorten any re-runs for the purpose of determining the error in question.</w:t>
      </w:r>
    </w:p>
    <w:p w14:paraId="5BE4318F" w14:textId="77777777" w:rsidR="006B3666" w:rsidRPr="007204CA" w:rsidRDefault="006B3666" w:rsidP="006B3666">
      <w:pPr>
        <w:pStyle w:val="Heading3"/>
        <w:spacing w:before="120" w:after="0"/>
        <w:ind w:left="454" w:hanging="454"/>
        <w:rPr>
          <w:rFonts w:cs="Arial"/>
          <w:szCs w:val="24"/>
          <w:lang w:val="en-US"/>
        </w:rPr>
      </w:pPr>
      <w:r w:rsidRPr="007204CA">
        <w:rPr>
          <w:rFonts w:cs="Arial"/>
          <w:szCs w:val="24"/>
          <w:lang w:val="en-US"/>
        </w:rPr>
        <w:t>The customer shall make the necessary documents, information or data required for service delivery available to Fujitsu and/or its service partners. This duty to cooperate shall particularly cover notification in good time and without delay of the ID/serial number of the contracted hardware and software products. Notification of the ID/serial number or another unique means of product identification shall be a mandatory prerequisite for the delivery of the agreed services.</w:t>
      </w:r>
    </w:p>
    <w:p w14:paraId="5C4E3442" w14:textId="3BDA4280" w:rsidR="006B3666" w:rsidRPr="007204CA" w:rsidRDefault="006B3666" w:rsidP="006B3666">
      <w:pPr>
        <w:pStyle w:val="Heading3"/>
        <w:spacing w:before="120" w:after="0"/>
        <w:ind w:left="454" w:hanging="454"/>
        <w:rPr>
          <w:rFonts w:cs="Arial"/>
          <w:szCs w:val="24"/>
          <w:lang w:val="en-US"/>
        </w:rPr>
      </w:pPr>
      <w:r w:rsidRPr="007204CA">
        <w:rPr>
          <w:rFonts w:cs="Arial"/>
          <w:szCs w:val="24"/>
          <w:lang w:val="en-US"/>
        </w:rPr>
        <w:t>If required for specific service delivery, the customer shall ensure free access to the installation/operating location of the devices or software products entitled to services</w:t>
      </w:r>
      <w:r w:rsidR="000677C5" w:rsidRPr="007204CA">
        <w:rPr>
          <w:rFonts w:cs="Arial"/>
          <w:szCs w:val="24"/>
          <w:lang w:val="en-US"/>
        </w:rPr>
        <w:t>,</w:t>
      </w:r>
      <w:r w:rsidRPr="007204CA">
        <w:rPr>
          <w:rFonts w:cs="Arial"/>
          <w:szCs w:val="24"/>
          <w:lang w:val="en-US"/>
        </w:rPr>
        <w:t xml:space="preserve"> as well </w:t>
      </w:r>
      <w:r w:rsidR="000677C5" w:rsidRPr="007204CA">
        <w:rPr>
          <w:rFonts w:cs="Arial"/>
          <w:szCs w:val="24"/>
          <w:lang w:val="en-US"/>
        </w:rPr>
        <w:t xml:space="preserve">as </w:t>
      </w:r>
      <w:r w:rsidRPr="007204CA">
        <w:rPr>
          <w:rFonts w:cs="Arial"/>
          <w:szCs w:val="24"/>
          <w:lang w:val="en-US"/>
        </w:rPr>
        <w:t>the room required to carry out repairs at the installation location. The cus</w:t>
      </w:r>
      <w:r w:rsidR="000677C5" w:rsidRPr="007204CA">
        <w:rPr>
          <w:rFonts w:cs="Arial"/>
          <w:szCs w:val="24"/>
          <w:lang w:val="en-US"/>
        </w:rPr>
        <w:t>tomer shall also ensure that</w:t>
      </w:r>
      <w:r w:rsidRPr="007204CA">
        <w:rPr>
          <w:rFonts w:cs="Arial"/>
          <w:szCs w:val="24"/>
          <w:lang w:val="en-US"/>
        </w:rPr>
        <w:t xml:space="preserve"> technical installations (in particular, telephone and power connections) required to carry out maintenance services are made available in good working order at its own expense and to an appropriate extent.</w:t>
      </w:r>
    </w:p>
    <w:p w14:paraId="3F37A4BD" w14:textId="77777777" w:rsidR="006B3666" w:rsidRPr="007204CA" w:rsidRDefault="006B3666" w:rsidP="006B3666">
      <w:pPr>
        <w:pStyle w:val="Heading3"/>
        <w:spacing w:before="120" w:after="0"/>
        <w:ind w:left="454" w:hanging="454"/>
        <w:rPr>
          <w:rFonts w:cs="Arial"/>
          <w:szCs w:val="24"/>
          <w:lang w:val="en-US"/>
        </w:rPr>
      </w:pPr>
      <w:r w:rsidRPr="007204CA">
        <w:rPr>
          <w:rFonts w:cs="Arial"/>
          <w:szCs w:val="24"/>
          <w:lang w:val="en-US"/>
        </w:rPr>
        <w:t xml:space="preserve">Prior to each service assignment, especially before parts or devices are replaced, the customer shall be </w:t>
      </w:r>
      <w:r w:rsidRPr="007204CA">
        <w:rPr>
          <w:rFonts w:cs="Arial"/>
          <w:szCs w:val="24"/>
          <w:lang w:val="en-US"/>
        </w:rPr>
        <w:lastRenderedPageBreak/>
        <w:t>obliged to back up any programs and data and to remove any data media, changes and add-ons. The correct data backup shall comprise all technical and/or organizational measures that enable the rapid and inexpensive recovery of the systems, data, software products and/or procedures after occurrence of impairment to the ready status.</w:t>
      </w:r>
    </w:p>
    <w:p w14:paraId="54B7BB8E" w14:textId="77777777" w:rsidR="006B3666" w:rsidRPr="007204CA" w:rsidRDefault="006B3666" w:rsidP="006B3666">
      <w:pPr>
        <w:pStyle w:val="Heading3"/>
        <w:spacing w:before="120" w:after="0"/>
        <w:ind w:left="454" w:hanging="454"/>
        <w:rPr>
          <w:rFonts w:cs="Arial"/>
          <w:szCs w:val="24"/>
          <w:lang w:val="en-US"/>
        </w:rPr>
      </w:pPr>
      <w:r w:rsidRPr="007204CA">
        <w:rPr>
          <w:rFonts w:cs="Arial"/>
          <w:szCs w:val="24"/>
          <w:lang w:val="en-US"/>
        </w:rPr>
        <w:t>The customer shall proactively inform Fujitsu of any system changes/extensions and/or changes to interfaces or installation/ device locations.</w:t>
      </w:r>
    </w:p>
    <w:p w14:paraId="27A308B6" w14:textId="145288CF" w:rsidR="00DA29CA" w:rsidRPr="007204CA" w:rsidRDefault="006B3666" w:rsidP="00274C8F">
      <w:pPr>
        <w:pStyle w:val="Heading3"/>
        <w:ind w:left="426" w:hanging="426"/>
        <w:rPr>
          <w:lang w:val="en-US"/>
        </w:rPr>
      </w:pPr>
      <w:r w:rsidRPr="00274C8F">
        <w:rPr>
          <w:rFonts w:cs="Arial"/>
          <w:szCs w:val="24"/>
          <w:lang w:val="en-US"/>
        </w:rPr>
        <w:t>After a successful on-site service assignment the customer shall be obliged to countersign a service report for the service engineer</w:t>
      </w:r>
      <w:r w:rsidR="00274C8F" w:rsidRPr="00274C8F">
        <w:rPr>
          <w:rFonts w:cs="Arial"/>
          <w:szCs w:val="24"/>
          <w:lang w:val="en-US"/>
        </w:rPr>
        <w:t>, if presented with one</w:t>
      </w:r>
      <w:r w:rsidRPr="00274C8F">
        <w:rPr>
          <w:rFonts w:cs="Arial"/>
          <w:szCs w:val="24"/>
          <w:lang w:val="en-US"/>
        </w:rPr>
        <w:t xml:space="preserve">. The customer shall notify Fujitsu of any objections and complaints in conjunction with incorrect elimination and/or non-elimination of errors in writing on the service report or address written notification to Fujitsu immediately after ascertaining the error concerned. </w:t>
      </w:r>
      <w:r w:rsidR="0071039B" w:rsidRPr="00274C8F">
        <w:rPr>
          <w:rFonts w:cs="Arial"/>
          <w:szCs w:val="24"/>
          <w:lang w:val="en-US"/>
        </w:rPr>
        <w:t>All o</w:t>
      </w:r>
      <w:r w:rsidRPr="00274C8F">
        <w:rPr>
          <w:rFonts w:cs="Arial"/>
          <w:szCs w:val="24"/>
          <w:lang w:val="en-US"/>
        </w:rPr>
        <w:t xml:space="preserve">bjections and complaints have to be raised and notified to Fujitsu by </w:t>
      </w:r>
      <w:r w:rsidR="00465DDD" w:rsidRPr="00274C8F">
        <w:rPr>
          <w:rFonts w:cs="Arial"/>
          <w:szCs w:val="24"/>
          <w:lang w:val="en-US"/>
        </w:rPr>
        <w:t xml:space="preserve"> </w:t>
      </w:r>
      <w:r w:rsidRPr="00274C8F">
        <w:rPr>
          <w:rFonts w:cs="Arial"/>
          <w:szCs w:val="24"/>
          <w:lang w:val="en-US"/>
        </w:rPr>
        <w:t>Customer within two weeks</w:t>
      </w:r>
      <w:r w:rsidR="000677C5" w:rsidRPr="00274C8F">
        <w:rPr>
          <w:rFonts w:cs="Arial"/>
          <w:szCs w:val="24"/>
          <w:lang w:val="en-US"/>
        </w:rPr>
        <w:t xml:space="preserve"> at the latest</w:t>
      </w:r>
      <w:r w:rsidRPr="00274C8F">
        <w:rPr>
          <w:rFonts w:cs="Arial"/>
          <w:szCs w:val="24"/>
          <w:lang w:val="en-US"/>
        </w:rPr>
        <w:t xml:space="preserve"> from Customer first noticing the error concerned, otherwise the corresponding objection / complaint shall be precluded. Independent from customer’s knowledge of the corresponding error, an exclusion period of 1 (one) year as of the date of the respective service assignment shall </w:t>
      </w:r>
      <w:r w:rsidRPr="007204CA">
        <w:rPr>
          <w:lang w:val="en-US"/>
        </w:rPr>
        <w:t>apply for the enforcement of the appropriate objections and complaints</w:t>
      </w:r>
      <w:r w:rsidR="0069139F" w:rsidRPr="007204CA">
        <w:rPr>
          <w:lang w:val="en-US"/>
        </w:rPr>
        <w:t>.</w:t>
      </w:r>
    </w:p>
    <w:p w14:paraId="3491E497" w14:textId="77777777" w:rsidR="002601D0" w:rsidRPr="007204CA" w:rsidRDefault="006B3666">
      <w:pPr>
        <w:pStyle w:val="Heading2"/>
        <w:ind w:left="426" w:hanging="426"/>
        <w:rPr>
          <w:lang w:val="en-US"/>
        </w:rPr>
      </w:pPr>
      <w:r w:rsidRPr="007204CA">
        <w:rPr>
          <w:lang w:val="en-US"/>
        </w:rPr>
        <w:t>Duties to cooperate, cooperation within the framework of remote service</w:t>
      </w:r>
      <w:r w:rsidR="00AE5FFE">
        <w:rPr>
          <w:lang w:val="en-US"/>
        </w:rPr>
        <w:t>:</w:t>
      </w:r>
    </w:p>
    <w:p w14:paraId="5BFB50B7" w14:textId="77777777" w:rsidR="006B3666" w:rsidRPr="007204CA" w:rsidRDefault="006B3666" w:rsidP="006B3666">
      <w:pPr>
        <w:pStyle w:val="Heading3"/>
        <w:spacing w:before="120" w:after="0"/>
        <w:ind w:left="454" w:hanging="454"/>
        <w:rPr>
          <w:rFonts w:cs="Arial"/>
          <w:szCs w:val="24"/>
          <w:lang w:val="en-US"/>
        </w:rPr>
      </w:pPr>
      <w:r w:rsidRPr="007204CA">
        <w:rPr>
          <w:rFonts w:cs="Arial"/>
          <w:szCs w:val="24"/>
          <w:lang w:val="en-US"/>
        </w:rPr>
        <w:t>If the services as shown by the respective service data sheet are provided wholly or partially via remote maintenance/remote access (remote services), the customer shall - in addition to the required telecommunication and Internet connections (including the provision of functioning browser software) - be obliged to accept and implement the installation of a standard software utility program for remote access (remote access tool) to be provided by Fujitsu as well as to ensure its functioning for the duration of the service agreement. Depending on the remote access tool used, it is also possible for merely a temporary download of software elements to be necessary. The property rights to the respective remote access tool shall remain with the respective owner at all times.</w:t>
      </w:r>
    </w:p>
    <w:p w14:paraId="535470D8" w14:textId="77777777" w:rsidR="006B3666" w:rsidRPr="007204CA" w:rsidRDefault="006B3666" w:rsidP="006B3666">
      <w:pPr>
        <w:pStyle w:val="Heading3"/>
        <w:spacing w:before="120" w:after="0"/>
        <w:ind w:left="454" w:hanging="454"/>
        <w:rPr>
          <w:rFonts w:cs="Arial"/>
          <w:szCs w:val="24"/>
          <w:lang w:val="en-US"/>
        </w:rPr>
      </w:pPr>
      <w:r w:rsidRPr="007204CA">
        <w:rPr>
          <w:rFonts w:cs="Arial"/>
          <w:szCs w:val="24"/>
          <w:lang w:val="en-US"/>
        </w:rPr>
        <w:t xml:space="preserve">During the installation or downloading of the respective remote access tool the customer shall be requested to accept the software license agreement of the respective software manufacturer and the corresponding data privacy regulations that are attached to the installation routine or download procedure. If requested, Fujitsu shall at any time also provide the customer with the appropriate regulations in advance. The use of the respective remote access tool shall also be subject to the terms and conditions of this service agreement as well as the conditions of any additionally applicable manufacturer warranty. If and to the extent that the customer does not accept the appropriate regulations of the software licensor, installation/download of the remote access tool as well as the associated remote service </w:t>
      </w:r>
      <w:r w:rsidRPr="007204CA">
        <w:rPr>
          <w:rFonts w:cs="Arial"/>
          <w:szCs w:val="24"/>
          <w:lang w:val="en-US"/>
        </w:rPr>
        <w:t xml:space="preserve">delivery by Fujitsu shall not be technically possible. Any resulting service restrictions, in particular breaches of the agreed service levels due to the customer's refusal to allow remote access, shall not be the responsibility of Fujitsu and shall be borne by the customer.  </w:t>
      </w:r>
    </w:p>
    <w:p w14:paraId="6979EBAD" w14:textId="3B6F19AB" w:rsidR="006B3666" w:rsidRPr="00AE5FFE" w:rsidRDefault="006B3666" w:rsidP="00A83FDA">
      <w:pPr>
        <w:pStyle w:val="Heading3"/>
        <w:ind w:left="426" w:hanging="426"/>
        <w:rPr>
          <w:lang w:val="en-US"/>
        </w:rPr>
      </w:pPr>
      <w:r w:rsidRPr="00AE5FFE">
        <w:rPr>
          <w:lang w:val="en-US"/>
        </w:rPr>
        <w:t>Fujitsu support engineers shall obtain remote access to</w:t>
      </w:r>
      <w:r w:rsidR="00A83FDA" w:rsidRPr="00AE5FFE">
        <w:rPr>
          <w:lang w:val="en-US"/>
        </w:rPr>
        <w:t xml:space="preserve"> the</w:t>
      </w:r>
      <w:r w:rsidRPr="00AE5FFE">
        <w:rPr>
          <w:lang w:val="en-US"/>
        </w:rPr>
        <w:t xml:space="preserve"> </w:t>
      </w:r>
      <w:r w:rsidR="00A83FDA" w:rsidRPr="00AE5FFE">
        <w:rPr>
          <w:lang w:val="en-US"/>
        </w:rPr>
        <w:t xml:space="preserve">defective </w:t>
      </w:r>
      <w:r w:rsidR="000677C5" w:rsidRPr="00AE5FFE">
        <w:rPr>
          <w:lang w:val="en-US"/>
        </w:rPr>
        <w:t>device</w:t>
      </w:r>
      <w:r w:rsidRPr="00AE5FFE">
        <w:rPr>
          <w:lang w:val="en-US"/>
        </w:rPr>
        <w:t xml:space="preserve"> for the problem elimination with the aid of the respective remote access tool. The use of this remote access tool for problem elimination by support engineers shall include the analysis of </w:t>
      </w:r>
      <w:r w:rsidR="00A83FDA" w:rsidRPr="00AE5FFE">
        <w:rPr>
          <w:lang w:val="en-US"/>
        </w:rPr>
        <w:t xml:space="preserve">the customer’s </w:t>
      </w:r>
      <w:r w:rsidRPr="00AE5FFE">
        <w:rPr>
          <w:lang w:val="en-US"/>
        </w:rPr>
        <w:t xml:space="preserve">system configuration, the displaying and processing of </w:t>
      </w:r>
      <w:r w:rsidR="00A83FDA" w:rsidRPr="00AE5FFE">
        <w:rPr>
          <w:lang w:val="en-US"/>
        </w:rPr>
        <w:t>customer’s</w:t>
      </w:r>
      <w:r w:rsidR="00A83FDA" w:rsidRPr="00AE5FFE" w:rsidDel="00A83FDA">
        <w:rPr>
          <w:lang w:val="en-US"/>
        </w:rPr>
        <w:t xml:space="preserve"> </w:t>
      </w:r>
      <w:r w:rsidRPr="00AE5FFE">
        <w:rPr>
          <w:lang w:val="en-US"/>
        </w:rPr>
        <w:t xml:space="preserve">files, registration, the displaying of </w:t>
      </w:r>
      <w:r w:rsidR="00A83FDA" w:rsidRPr="00AE5FFE">
        <w:rPr>
          <w:rFonts w:cs="Arial"/>
          <w:szCs w:val="24"/>
          <w:lang w:val="en-US"/>
        </w:rPr>
        <w:t>customer’s</w:t>
      </w:r>
      <w:r w:rsidR="00A83FDA" w:rsidRPr="00AE5FFE" w:rsidDel="00A83FDA">
        <w:rPr>
          <w:rFonts w:cs="Arial"/>
          <w:szCs w:val="24"/>
          <w:lang w:val="en-US"/>
        </w:rPr>
        <w:t xml:space="preserve"> </w:t>
      </w:r>
      <w:r w:rsidRPr="00AE5FFE">
        <w:rPr>
          <w:lang w:val="en-US"/>
        </w:rPr>
        <w:t xml:space="preserve">screen as well as the displaying of comments on </w:t>
      </w:r>
      <w:r w:rsidR="00A83FDA" w:rsidRPr="00AE5FFE">
        <w:rPr>
          <w:rFonts w:cs="Arial"/>
          <w:szCs w:val="24"/>
          <w:lang w:val="en-US"/>
        </w:rPr>
        <w:t>customer’s</w:t>
      </w:r>
      <w:r w:rsidR="00A83FDA" w:rsidRPr="00AE5FFE" w:rsidDel="00A83FDA">
        <w:rPr>
          <w:lang w:val="en-US"/>
        </w:rPr>
        <w:t xml:space="preserve"> </w:t>
      </w:r>
      <w:r w:rsidRPr="00AE5FFE">
        <w:rPr>
          <w:lang w:val="en-US"/>
        </w:rPr>
        <w:t xml:space="preserve">screen and assuming control of </w:t>
      </w:r>
      <w:r w:rsidR="00A83FDA" w:rsidRPr="00AE5FFE">
        <w:rPr>
          <w:rFonts w:cs="Arial"/>
          <w:szCs w:val="24"/>
          <w:lang w:val="en-US"/>
        </w:rPr>
        <w:t>customer’s</w:t>
      </w:r>
      <w:r w:rsidR="00A83FDA" w:rsidRPr="00AE5FFE" w:rsidDel="00A83FDA">
        <w:rPr>
          <w:lang w:val="en-US"/>
        </w:rPr>
        <w:t xml:space="preserve"> </w:t>
      </w:r>
      <w:r w:rsidRPr="00AE5FFE">
        <w:rPr>
          <w:lang w:val="en-US"/>
        </w:rPr>
        <w:t>system. If and to the extent that the customer has not actively granted permanent approval for remote access by Fujitsu as part of the configuration of the remote access tool, new active approval of remote access shall be required from the customer for every remote access session. The customer can end the session at any time by means of the input function provided in the operating guide of the respective remote access tool.</w:t>
      </w:r>
    </w:p>
    <w:p w14:paraId="05534A8E" w14:textId="2D921C74" w:rsidR="006B3666" w:rsidRPr="007204CA" w:rsidRDefault="006B3666" w:rsidP="006B3666">
      <w:pPr>
        <w:pStyle w:val="Heading3"/>
        <w:spacing w:before="120" w:after="0"/>
        <w:ind w:left="454" w:hanging="454"/>
        <w:rPr>
          <w:rFonts w:cs="Arial"/>
          <w:szCs w:val="24"/>
          <w:lang w:val="en-US"/>
        </w:rPr>
      </w:pPr>
      <w:r w:rsidRPr="007204CA">
        <w:rPr>
          <w:rFonts w:cs="Arial"/>
          <w:szCs w:val="24"/>
          <w:lang w:val="en-US"/>
        </w:rPr>
        <w:t>Fujitsu shall collect, administer, process, and use the diagnosis data, as well as any technical or use-related information associated with the service assignment. This particularly includes device information about the computer being accessed, the system software and software programs used as well as the connected peripheral devices. Fujitsu shall be entitled to collect, save, process and use this information for the provision of software updates, product support, product information and other services (if available)</w:t>
      </w:r>
      <w:r w:rsidR="000677C5" w:rsidRPr="007204CA">
        <w:rPr>
          <w:rFonts w:cs="Arial"/>
          <w:szCs w:val="24"/>
          <w:lang w:val="en-US"/>
        </w:rPr>
        <w:t>,</w:t>
      </w:r>
      <w:r w:rsidRPr="007204CA">
        <w:rPr>
          <w:rFonts w:cs="Arial"/>
          <w:szCs w:val="24"/>
          <w:lang w:val="en-US"/>
        </w:rPr>
        <w:t xml:space="preserve"> as well as anonymously for the further development, simplification or improvement of products and/or services. </w:t>
      </w:r>
      <w:r w:rsidR="000677C5" w:rsidRPr="007204CA">
        <w:rPr>
          <w:rFonts w:cs="Arial"/>
          <w:szCs w:val="24"/>
          <w:lang w:val="en-US"/>
        </w:rPr>
        <w:t>There is no intent to</w:t>
      </w:r>
      <w:r w:rsidRPr="007204CA">
        <w:rPr>
          <w:rFonts w:cs="Arial"/>
          <w:szCs w:val="24"/>
          <w:lang w:val="en-US"/>
        </w:rPr>
        <w:t xml:space="preserve"> otherwise access personal data or collect such data</w:t>
      </w:r>
      <w:r w:rsidR="000677C5" w:rsidRPr="007204CA">
        <w:rPr>
          <w:rFonts w:cs="Arial"/>
          <w:szCs w:val="24"/>
          <w:lang w:val="en-US"/>
        </w:rPr>
        <w:t xml:space="preserve"> via the remote access tool</w:t>
      </w:r>
      <w:r w:rsidRPr="007204CA">
        <w:rPr>
          <w:rFonts w:cs="Arial"/>
          <w:szCs w:val="24"/>
          <w:lang w:val="en-US"/>
        </w:rPr>
        <w:t>. Any inadvertently collected or displayed personal data shall be handled in compliance with the statutory regulations regarding data privacy and Fujitsu's data p</w:t>
      </w:r>
      <w:r w:rsidR="000677C5" w:rsidRPr="007204CA">
        <w:rPr>
          <w:rFonts w:cs="Arial"/>
          <w:szCs w:val="24"/>
          <w:lang w:val="en-US"/>
        </w:rPr>
        <w:t>rivacy guideline. Transfer</w:t>
      </w:r>
      <w:r w:rsidRPr="007204CA">
        <w:rPr>
          <w:rFonts w:cs="Arial"/>
          <w:szCs w:val="24"/>
          <w:lang w:val="en-US"/>
        </w:rPr>
        <w:t xml:space="preserve"> of data between the customer system and Fujitsu shall be in encrypted form.</w:t>
      </w:r>
    </w:p>
    <w:p w14:paraId="675FE2FB" w14:textId="77777777" w:rsidR="006B3666" w:rsidRPr="007204CA" w:rsidRDefault="006B3666" w:rsidP="006B3666">
      <w:pPr>
        <w:pStyle w:val="Heading3"/>
        <w:spacing w:before="120" w:after="0"/>
        <w:ind w:left="454" w:hanging="454"/>
        <w:rPr>
          <w:rFonts w:cs="Arial"/>
          <w:szCs w:val="24"/>
          <w:lang w:val="en-US"/>
        </w:rPr>
      </w:pPr>
      <w:r w:rsidRPr="007204CA">
        <w:rPr>
          <w:rFonts w:cs="Arial"/>
          <w:szCs w:val="24"/>
          <w:lang w:val="en-US"/>
        </w:rPr>
        <w:t>Remote access sessions may</w:t>
      </w:r>
      <w:r w:rsidR="000677C5" w:rsidRPr="007204CA">
        <w:rPr>
          <w:rFonts w:cs="Arial"/>
          <w:szCs w:val="24"/>
          <w:lang w:val="en-US"/>
        </w:rPr>
        <w:t>,</w:t>
      </w:r>
      <w:r w:rsidRPr="007204CA">
        <w:rPr>
          <w:rFonts w:cs="Arial"/>
          <w:szCs w:val="24"/>
          <w:lang w:val="en-US"/>
        </w:rPr>
        <w:t xml:space="preserve"> for quality assurance purposes</w:t>
      </w:r>
      <w:r w:rsidR="000677C5" w:rsidRPr="007204CA">
        <w:rPr>
          <w:rFonts w:cs="Arial"/>
          <w:szCs w:val="24"/>
          <w:lang w:val="en-US"/>
        </w:rPr>
        <w:t>,</w:t>
      </w:r>
      <w:r w:rsidRPr="007204CA">
        <w:rPr>
          <w:rFonts w:cs="Arial"/>
          <w:szCs w:val="24"/>
          <w:lang w:val="en-US"/>
        </w:rPr>
        <w:t xml:space="preserve"> be monitored or recorded by Fujitsu.</w:t>
      </w:r>
    </w:p>
    <w:p w14:paraId="64939644" w14:textId="495236E2" w:rsidR="006B3666" w:rsidRPr="007204CA" w:rsidRDefault="006B3666" w:rsidP="006B3666">
      <w:pPr>
        <w:pStyle w:val="Heading3"/>
        <w:spacing w:before="120" w:after="0"/>
        <w:ind w:left="454" w:hanging="454"/>
        <w:rPr>
          <w:rFonts w:cs="Arial"/>
          <w:szCs w:val="24"/>
          <w:lang w:val="en-US"/>
        </w:rPr>
      </w:pPr>
      <w:r w:rsidRPr="007204CA">
        <w:rPr>
          <w:rFonts w:cs="Arial"/>
          <w:szCs w:val="24"/>
          <w:lang w:val="en-US"/>
        </w:rPr>
        <w:t>Fujitsu engineers may be located</w:t>
      </w:r>
      <w:r w:rsidR="000677C5" w:rsidRPr="007204CA">
        <w:rPr>
          <w:rFonts w:cs="Arial"/>
          <w:szCs w:val="24"/>
          <w:lang w:val="en-US"/>
        </w:rPr>
        <w:t>,</w:t>
      </w:r>
      <w:r w:rsidRPr="007204CA">
        <w:rPr>
          <w:rFonts w:cs="Arial"/>
          <w:szCs w:val="24"/>
          <w:lang w:val="en-US"/>
        </w:rPr>
        <w:t xml:space="preserve"> and access Customer system</w:t>
      </w:r>
      <w:r w:rsidR="000677C5" w:rsidRPr="007204CA">
        <w:rPr>
          <w:rFonts w:cs="Arial"/>
          <w:szCs w:val="24"/>
          <w:lang w:val="en-US"/>
        </w:rPr>
        <w:t>s</w:t>
      </w:r>
      <w:r w:rsidRPr="007204CA">
        <w:rPr>
          <w:rFonts w:cs="Arial"/>
          <w:szCs w:val="24"/>
          <w:lang w:val="en-US"/>
        </w:rPr>
        <w:t xml:space="preserve"> from</w:t>
      </w:r>
      <w:r w:rsidR="000677C5" w:rsidRPr="007204CA">
        <w:rPr>
          <w:rFonts w:cs="Arial"/>
          <w:szCs w:val="24"/>
          <w:lang w:val="en-US"/>
        </w:rPr>
        <w:t>,</w:t>
      </w:r>
      <w:r w:rsidRPr="007204CA">
        <w:rPr>
          <w:rFonts w:cs="Arial"/>
          <w:szCs w:val="24"/>
          <w:lang w:val="en-US"/>
        </w:rPr>
        <w:t xml:space="preserve"> outside the European Economic Area (EEA) and the customer agrees to the</w:t>
      </w:r>
      <w:r w:rsidR="000677C5" w:rsidRPr="007204CA">
        <w:rPr>
          <w:rFonts w:cs="Arial"/>
          <w:szCs w:val="24"/>
          <w:lang w:val="en-US"/>
        </w:rPr>
        <w:t xml:space="preserve"> installation or download of</w:t>
      </w:r>
      <w:r w:rsidRPr="007204CA">
        <w:rPr>
          <w:rFonts w:cs="Arial"/>
          <w:szCs w:val="24"/>
          <w:lang w:val="en-US"/>
        </w:rPr>
        <w:t xml:space="preserve"> remote access tools so that Fujitsu may export, use and save any personal data affected by the use of the remote service and other information, </w:t>
      </w:r>
      <w:r w:rsidRPr="00AE5FFE">
        <w:rPr>
          <w:rFonts w:cs="Arial"/>
          <w:szCs w:val="24"/>
          <w:lang w:val="en-US"/>
        </w:rPr>
        <w:t xml:space="preserve">with which </w:t>
      </w:r>
      <w:r w:rsidR="00A83FDA" w:rsidRPr="000D715C">
        <w:rPr>
          <w:rFonts w:cs="Arial"/>
          <w:szCs w:val="24"/>
          <w:lang w:val="en-US"/>
        </w:rPr>
        <w:t xml:space="preserve">the customer </w:t>
      </w:r>
      <w:r w:rsidRPr="000D715C">
        <w:rPr>
          <w:rFonts w:cs="Arial"/>
          <w:szCs w:val="24"/>
          <w:lang w:val="en-US"/>
        </w:rPr>
        <w:t>can be identified outside the EE</w:t>
      </w:r>
      <w:r w:rsidRPr="007204CA">
        <w:rPr>
          <w:rFonts w:cs="Arial"/>
          <w:szCs w:val="24"/>
          <w:lang w:val="en-US"/>
        </w:rPr>
        <w:t>A, for the provision of Fujitsu remote services and any other connected Fujitsu products and services.</w:t>
      </w:r>
    </w:p>
    <w:p w14:paraId="0CF89BCD" w14:textId="77777777" w:rsidR="006B3666" w:rsidRPr="007204CA" w:rsidRDefault="006B3666" w:rsidP="006B3666">
      <w:pPr>
        <w:pStyle w:val="Heading3"/>
        <w:spacing w:before="120" w:after="0"/>
        <w:ind w:left="454" w:hanging="454"/>
        <w:rPr>
          <w:rFonts w:cs="Arial"/>
          <w:szCs w:val="24"/>
          <w:lang w:val="en-US"/>
        </w:rPr>
      </w:pPr>
      <w:r w:rsidRPr="007204CA">
        <w:rPr>
          <w:rFonts w:cs="Arial"/>
          <w:szCs w:val="24"/>
          <w:lang w:val="en-US"/>
        </w:rPr>
        <w:t xml:space="preserve">Activation of third-party providers / Fujitsu service partners for remote tool use: </w:t>
      </w:r>
    </w:p>
    <w:p w14:paraId="387DCCEF" w14:textId="77777777" w:rsidR="002601D0" w:rsidRPr="007204CA" w:rsidRDefault="006B3666" w:rsidP="006B3666">
      <w:pPr>
        <w:pStyle w:val="Heading3"/>
        <w:keepNext w:val="0"/>
        <w:spacing w:before="120" w:after="0"/>
        <w:ind w:left="454" w:hanging="454"/>
        <w:rPr>
          <w:rFonts w:cs="Arial"/>
          <w:szCs w:val="18"/>
          <w:lang w:val="en-US"/>
        </w:rPr>
      </w:pPr>
      <w:r w:rsidRPr="007204CA">
        <w:rPr>
          <w:rFonts w:cs="Arial"/>
          <w:szCs w:val="24"/>
          <w:lang w:val="en-US"/>
        </w:rPr>
        <w:t xml:space="preserve">As a result of the supplementary agreement with the customer or with the customer's approval the remote service tool can also be activated for the delivery of remote services by designated third-party providers. </w:t>
      </w:r>
      <w:r w:rsidRPr="007204CA">
        <w:rPr>
          <w:rFonts w:cs="Arial"/>
          <w:szCs w:val="24"/>
          <w:lang w:val="en-US"/>
        </w:rPr>
        <w:lastRenderedPageBreak/>
        <w:t>However, in these cases Fujitsu shall only provide the remote service infrastructure. Unless otherwise agreed both explicitly and in writing, the customer alone shall therefore bear the risk of illicit or incorrect use of the remote access right by such a third-party provider that is associated with activation. Liability of Fujitsu for service activities and/or another action or inaction on the part of the activated third-party provider shall be excluded, unless the action or inaction of the corresponding third-party provider is based on an explicit and written order from Fujitsu (subcontractorship)</w:t>
      </w:r>
      <w:r w:rsidR="00B90CCC" w:rsidRPr="007204CA">
        <w:rPr>
          <w:lang w:val="en-US"/>
        </w:rPr>
        <w:t>.</w:t>
      </w:r>
    </w:p>
    <w:p w14:paraId="4D2BAEE9" w14:textId="77777777" w:rsidR="00033597" w:rsidRPr="007204CA" w:rsidRDefault="001D0CE7" w:rsidP="00AB321D">
      <w:pPr>
        <w:pStyle w:val="Heading1"/>
        <w:rPr>
          <w:lang w:val="en-US"/>
        </w:rPr>
      </w:pPr>
      <w:r w:rsidRPr="007204CA">
        <w:rPr>
          <w:lang w:val="en-US"/>
        </w:rPr>
        <w:t>Prices, payment terms and conditions</w:t>
      </w:r>
    </w:p>
    <w:p w14:paraId="1FE2026E" w14:textId="77777777" w:rsidR="00A11C55" w:rsidRPr="007204CA" w:rsidRDefault="001D0CE7" w:rsidP="00756D9A">
      <w:pPr>
        <w:pStyle w:val="Heading2"/>
        <w:spacing w:before="120" w:after="0"/>
        <w:rPr>
          <w:lang w:val="en-US"/>
        </w:rPr>
      </w:pPr>
      <w:r w:rsidRPr="007204CA">
        <w:rPr>
          <w:lang w:val="en-US"/>
        </w:rPr>
        <w:t>The flat-rate list prices of Fujitsu for hardware and software support services (one-time payment and recurring charges) shall be considered as a payment for all services explicitly described in the service data sheet as a service component</w:t>
      </w:r>
      <w:r w:rsidR="00A11C55" w:rsidRPr="007204CA">
        <w:rPr>
          <w:lang w:val="en-US"/>
        </w:rPr>
        <w:t>.</w:t>
      </w:r>
    </w:p>
    <w:p w14:paraId="3C83EB03" w14:textId="77777777" w:rsidR="001D0CE7" w:rsidRPr="007204CA" w:rsidRDefault="001D0CE7" w:rsidP="001D0CE7">
      <w:pPr>
        <w:pStyle w:val="Heading3"/>
        <w:spacing w:before="120" w:after="0"/>
        <w:ind w:left="454" w:hanging="454"/>
        <w:rPr>
          <w:rFonts w:cs="Arial"/>
          <w:szCs w:val="24"/>
          <w:lang w:val="en-US"/>
        </w:rPr>
      </w:pPr>
      <w:r w:rsidRPr="007204CA">
        <w:rPr>
          <w:rFonts w:cs="Arial"/>
          <w:szCs w:val="24"/>
          <w:lang w:val="en-US"/>
        </w:rPr>
        <w:t>Upon purchase the one-time service prices shall become due for payment in advance.</w:t>
      </w:r>
    </w:p>
    <w:p w14:paraId="2BDB9CA5" w14:textId="77777777" w:rsidR="001D0CE7" w:rsidRPr="007204CA" w:rsidRDefault="001D0CE7" w:rsidP="001D0CE7">
      <w:pPr>
        <w:pStyle w:val="Heading3"/>
        <w:spacing w:before="120" w:after="0"/>
        <w:ind w:left="454" w:hanging="454"/>
        <w:rPr>
          <w:rFonts w:cs="Arial"/>
          <w:szCs w:val="24"/>
          <w:lang w:val="en-US"/>
        </w:rPr>
      </w:pPr>
      <w:r w:rsidRPr="007204CA">
        <w:rPr>
          <w:rFonts w:cs="Arial"/>
          <w:szCs w:val="24"/>
          <w:lang w:val="en-US"/>
        </w:rPr>
        <w:t>The monthly service prices shall be paid starting from the effective date of the agreement for the remainder of the current calendar quarter and thereafter quarterly in advance.</w:t>
      </w:r>
    </w:p>
    <w:p w14:paraId="23153584" w14:textId="77777777" w:rsidR="00CE777E" w:rsidRPr="007204CA" w:rsidRDefault="001D0CE7" w:rsidP="001D0CE7">
      <w:pPr>
        <w:pStyle w:val="Heading3"/>
        <w:keepNext w:val="0"/>
        <w:spacing w:before="120" w:after="0"/>
        <w:ind w:left="454" w:hanging="454"/>
        <w:rPr>
          <w:rFonts w:cs="Arial"/>
          <w:szCs w:val="24"/>
          <w:lang w:val="en-US"/>
        </w:rPr>
      </w:pPr>
      <w:r w:rsidRPr="007204CA">
        <w:rPr>
          <w:rFonts w:cs="Arial"/>
          <w:szCs w:val="24"/>
          <w:lang w:val="en-US"/>
        </w:rPr>
        <w:t>Yearly service prices shall be paid annually in advance beginning from the effective date of the agreement</w:t>
      </w:r>
      <w:r w:rsidR="00033597" w:rsidRPr="007204CA">
        <w:rPr>
          <w:rFonts w:cs="Arial"/>
          <w:szCs w:val="24"/>
          <w:lang w:val="en-US"/>
        </w:rPr>
        <w:t>.</w:t>
      </w:r>
    </w:p>
    <w:p w14:paraId="7FB2DF0B" w14:textId="77777777" w:rsidR="001D0CE7" w:rsidRPr="007204CA" w:rsidRDefault="001D0CE7" w:rsidP="001D0CE7">
      <w:pPr>
        <w:pStyle w:val="Heading2"/>
        <w:spacing w:before="120" w:after="0"/>
        <w:rPr>
          <w:lang w:val="en-US"/>
        </w:rPr>
      </w:pPr>
      <w:r w:rsidRPr="007204CA">
        <w:rPr>
          <w:lang w:val="en-US"/>
        </w:rPr>
        <w:t>In the event that the usual flat-rate list prices for services of Fujitsu are increased in order to compensate for any increases in personnel expenses or other costs, Fujitsu may increase the prices for any services that have not yet become due accordingly, if these have been affected by the development regarding costs.</w:t>
      </w:r>
    </w:p>
    <w:p w14:paraId="0C239DE3" w14:textId="77777777" w:rsidR="001D0CE7" w:rsidRPr="007204CA" w:rsidRDefault="001D0CE7" w:rsidP="001D0CE7">
      <w:pPr>
        <w:pStyle w:val="Heading2"/>
        <w:spacing w:before="120" w:after="0"/>
        <w:rPr>
          <w:lang w:val="en-US"/>
        </w:rPr>
      </w:pPr>
      <w:r w:rsidRPr="007204CA">
        <w:rPr>
          <w:lang w:val="en-US"/>
        </w:rPr>
        <w:t>The service charge for Fujitsu hardware and software support services, which are purchased from a Fujitsu sales partner, shall be paid in advance to Fujitsu or the sales partner who brokered the Fujitsu service product as a one-time flat rate upon purchase and independent of any subsequent activation.</w:t>
      </w:r>
    </w:p>
    <w:p w14:paraId="4D6CCEBA" w14:textId="77777777" w:rsidR="00033597" w:rsidRPr="007204CA" w:rsidRDefault="001D0CE7" w:rsidP="001D0CE7">
      <w:pPr>
        <w:pStyle w:val="Heading2"/>
        <w:spacing w:before="120" w:after="0"/>
        <w:rPr>
          <w:lang w:val="en-US"/>
        </w:rPr>
      </w:pPr>
      <w:r w:rsidRPr="007204CA">
        <w:rPr>
          <w:lang w:val="en-US"/>
        </w:rPr>
        <w:t>Apart from the services prices, Fujitsu shall charge the following separately at its respective valid list prices on a material and expenditure incurred basis</w:t>
      </w:r>
      <w:r w:rsidR="00033597" w:rsidRPr="007204CA">
        <w:rPr>
          <w:lang w:val="en-US"/>
        </w:rPr>
        <w:t>:</w:t>
      </w:r>
    </w:p>
    <w:p w14:paraId="6243976D" w14:textId="77777777" w:rsidR="00033597" w:rsidRPr="007204CA" w:rsidRDefault="001D0CE7" w:rsidP="001D0CE7">
      <w:pPr>
        <w:pStyle w:val="NormMStrich"/>
        <w:numPr>
          <w:ilvl w:val="0"/>
          <w:numId w:val="56"/>
        </w:numPr>
        <w:spacing w:before="20" w:after="20"/>
        <w:rPr>
          <w:lang w:val="en-US"/>
        </w:rPr>
      </w:pPr>
      <w:r w:rsidRPr="007204CA">
        <w:rPr>
          <w:lang w:val="en-US"/>
        </w:rPr>
        <w:t>services requested by the customer that are not included in the agreed scope of services as defined in the service data sheet</w:t>
      </w:r>
      <w:r w:rsidR="00033597" w:rsidRPr="007204CA">
        <w:rPr>
          <w:lang w:val="en-US"/>
        </w:rPr>
        <w:t>,</w:t>
      </w:r>
    </w:p>
    <w:p w14:paraId="561512FA" w14:textId="77777777" w:rsidR="001D0CE7" w:rsidRPr="007204CA" w:rsidRDefault="001D0CE7" w:rsidP="001D0CE7">
      <w:pPr>
        <w:pStyle w:val="NormMStrich"/>
        <w:numPr>
          <w:ilvl w:val="0"/>
          <w:numId w:val="56"/>
        </w:numPr>
        <w:spacing w:before="20" w:after="20"/>
        <w:rPr>
          <w:lang w:val="en-US"/>
        </w:rPr>
      </w:pPr>
      <w:r w:rsidRPr="007204CA">
        <w:rPr>
          <w:lang w:val="en-US"/>
        </w:rPr>
        <w:t>any installation, setup, moving, consulting, software engineering, and other support services requested by the customer,</w:t>
      </w:r>
    </w:p>
    <w:p w14:paraId="0185ED9F" w14:textId="77777777" w:rsidR="001D0CE7" w:rsidRPr="007204CA" w:rsidRDefault="001D0CE7" w:rsidP="001D0CE7">
      <w:pPr>
        <w:pStyle w:val="NormMStrich"/>
        <w:numPr>
          <w:ilvl w:val="0"/>
          <w:numId w:val="56"/>
        </w:numPr>
        <w:spacing w:before="20" w:after="20"/>
        <w:rPr>
          <w:lang w:val="en-US"/>
        </w:rPr>
      </w:pPr>
      <w:r w:rsidRPr="007204CA">
        <w:rPr>
          <w:lang w:val="en-US"/>
        </w:rPr>
        <w:t>diagnosis and elimination of faults or damage caused by improper handling or by any other circumstances for which Fujitsu is not answerable,</w:t>
      </w:r>
    </w:p>
    <w:p w14:paraId="09F9965A" w14:textId="72105FD4" w:rsidR="001D0CE7" w:rsidRPr="007204CA" w:rsidRDefault="001D0CE7" w:rsidP="001D0CE7">
      <w:pPr>
        <w:pStyle w:val="NormMStrich"/>
        <w:numPr>
          <w:ilvl w:val="0"/>
          <w:numId w:val="56"/>
        </w:numPr>
        <w:spacing w:before="20" w:after="20"/>
        <w:rPr>
          <w:lang w:val="en-US"/>
        </w:rPr>
      </w:pPr>
      <w:r w:rsidRPr="007204CA">
        <w:rPr>
          <w:lang w:val="en-US"/>
        </w:rPr>
        <w:t>services that are provided at the request of the customer outside the contractually agreed service times,</w:t>
      </w:r>
    </w:p>
    <w:p w14:paraId="4709A6E7" w14:textId="79393F26" w:rsidR="001D0CE7" w:rsidRPr="007204CA" w:rsidRDefault="001D0CE7" w:rsidP="001D0CE7">
      <w:pPr>
        <w:pStyle w:val="NormMStrich"/>
        <w:numPr>
          <w:ilvl w:val="0"/>
          <w:numId w:val="56"/>
        </w:numPr>
        <w:spacing w:before="20" w:after="20"/>
        <w:rPr>
          <w:lang w:val="en-US"/>
        </w:rPr>
      </w:pPr>
      <w:r w:rsidRPr="007204CA">
        <w:rPr>
          <w:lang w:val="en-US"/>
        </w:rPr>
        <w:t>first check and any repair wo</w:t>
      </w:r>
      <w:r w:rsidR="000677C5" w:rsidRPr="007204CA">
        <w:rPr>
          <w:lang w:val="en-US"/>
        </w:rPr>
        <w:t>rk required when taking over</w:t>
      </w:r>
      <w:r w:rsidRPr="007204CA">
        <w:rPr>
          <w:lang w:val="en-US"/>
        </w:rPr>
        <w:t xml:space="preserve"> services of products already in use,</w:t>
      </w:r>
    </w:p>
    <w:p w14:paraId="5854D7B3" w14:textId="28A54BE4" w:rsidR="001D0CE7" w:rsidRPr="007204CA" w:rsidRDefault="00CD6C2B" w:rsidP="001D0CE7">
      <w:pPr>
        <w:pStyle w:val="NormMStrich"/>
        <w:numPr>
          <w:ilvl w:val="0"/>
          <w:numId w:val="56"/>
        </w:numPr>
        <w:spacing w:before="20" w:after="20"/>
        <w:rPr>
          <w:lang w:val="en-US"/>
        </w:rPr>
      </w:pPr>
      <w:r w:rsidRPr="007204CA">
        <w:rPr>
          <w:lang w:val="en-US"/>
        </w:rPr>
        <w:t xml:space="preserve">first check and provision of software fixes/patches </w:t>
      </w:r>
      <w:r w:rsidR="00145009" w:rsidRPr="007204CA">
        <w:rPr>
          <w:lang w:val="en-US"/>
        </w:rPr>
        <w:t>and updates</w:t>
      </w:r>
      <w:r w:rsidRPr="007204CA">
        <w:rPr>
          <w:lang w:val="en-US"/>
        </w:rPr>
        <w:t xml:space="preserve"> and/or any other updates, if </w:t>
      </w:r>
      <w:r w:rsidR="000677C5" w:rsidRPr="007204CA">
        <w:rPr>
          <w:lang w:val="en-US"/>
        </w:rPr>
        <w:t xml:space="preserve">necessary, when taking over </w:t>
      </w:r>
      <w:r w:rsidRPr="007204CA">
        <w:rPr>
          <w:lang w:val="en-US"/>
        </w:rPr>
        <w:t>services of software products already in use.</w:t>
      </w:r>
    </w:p>
    <w:p w14:paraId="49E3E636" w14:textId="685D2FCF" w:rsidR="00033597" w:rsidRPr="007204CA" w:rsidRDefault="000677C5" w:rsidP="00756D9A">
      <w:pPr>
        <w:pStyle w:val="Heading2"/>
        <w:spacing w:before="120" w:after="0"/>
        <w:rPr>
          <w:lang w:val="en-US"/>
        </w:rPr>
      </w:pPr>
      <w:r w:rsidRPr="007204CA">
        <w:rPr>
          <w:lang w:val="en-US"/>
        </w:rPr>
        <w:t>The payment for</w:t>
      </w:r>
      <w:r w:rsidR="00CD6C2B" w:rsidRPr="007204CA">
        <w:rPr>
          <w:lang w:val="en-US"/>
        </w:rPr>
        <w:t xml:space="preserve"> expense-related additional services, which are provided in return for payment, shall become due immediately after the service has been provided and the customer has received the invoice</w:t>
      </w:r>
      <w:r w:rsidR="00033597" w:rsidRPr="007204CA">
        <w:rPr>
          <w:lang w:val="en-US"/>
        </w:rPr>
        <w:t>.</w:t>
      </w:r>
    </w:p>
    <w:p w14:paraId="47038CF1" w14:textId="77777777" w:rsidR="00697996" w:rsidRPr="007204CA" w:rsidRDefault="00F8484A">
      <w:pPr>
        <w:pStyle w:val="Heading1"/>
        <w:ind w:left="284" w:hanging="284"/>
        <w:rPr>
          <w:lang w:val="en-US"/>
        </w:rPr>
      </w:pPr>
      <w:r w:rsidRPr="007204CA">
        <w:rPr>
          <w:lang w:val="en-US"/>
        </w:rPr>
        <w:t>Warranty for the provision of services</w:t>
      </w:r>
    </w:p>
    <w:p w14:paraId="6E42E5E5" w14:textId="77777777" w:rsidR="00F8484A" w:rsidRPr="007204CA" w:rsidRDefault="00F8484A" w:rsidP="00F8484A">
      <w:pPr>
        <w:pStyle w:val="Heading2"/>
        <w:spacing w:before="120" w:after="0"/>
        <w:rPr>
          <w:lang w:val="en-US"/>
        </w:rPr>
      </w:pPr>
      <w:r w:rsidRPr="007204CA">
        <w:rPr>
          <w:lang w:val="en-US"/>
        </w:rPr>
        <w:t>Fujitsu shall warrant that the parts, which were repaired during the service assignment or installed in the object entitled to services, related to the description issued by Fujitsu and which was valid at the time of the delivery to the customer, are new or as good as new and have an at least similar functionality.</w:t>
      </w:r>
    </w:p>
    <w:p w14:paraId="177A750F" w14:textId="77777777" w:rsidR="00F8484A" w:rsidRPr="007204CA" w:rsidRDefault="00F8484A" w:rsidP="00F8484A">
      <w:pPr>
        <w:pStyle w:val="Heading2"/>
        <w:spacing w:before="120" w:after="0"/>
        <w:rPr>
          <w:lang w:val="en-US"/>
        </w:rPr>
      </w:pPr>
      <w:r w:rsidRPr="007204CA">
        <w:rPr>
          <w:lang w:val="en-US"/>
        </w:rPr>
        <w:t>If Fujitsu is obliged to provide warranty, Fujitsu shall at its discretion either repair or provide replacement free-of-charge. If the repair repeatedly fails, the customer can after setting a deadline demand an appropriate reduction in the service price or terminate the service agreement with effect for the remaining service period. Any additional claims of the customer arising from warranty rights shall also be excluded after the expiry of a period of grace, unless liability is mandatory according to these terms and conditions (liability). However, this clause does not imply a change in the burden of proof to the detriment of the customer.</w:t>
      </w:r>
    </w:p>
    <w:p w14:paraId="4FE98575" w14:textId="77777777" w:rsidR="00254C26" w:rsidRPr="007204CA" w:rsidRDefault="00F8484A" w:rsidP="00D62CBB">
      <w:pPr>
        <w:pStyle w:val="Heading2"/>
        <w:spacing w:before="120" w:after="0"/>
        <w:rPr>
          <w:lang w:val="en-US"/>
        </w:rPr>
      </w:pPr>
      <w:r w:rsidRPr="007204CA">
        <w:rPr>
          <w:lang w:val="en-US"/>
        </w:rPr>
        <w:t>Defects that have been caused by improper handling, attempts at repair by the customer or by third parties, use of force, changes to the original product or any other circumstances for which the customer is answerable, shall be excluded from the warranty. This shall also apply for defects and damage that were caused due to the fact that the object entitled to services was not used according to the provisions of the corresponding product-specific documentation, in particular the safety guide, instructions or operating instructions issued by Fujitsu or were installed - in particular for customer replaceable units (CRU) - by the customer</w:t>
      </w:r>
      <w:r w:rsidR="00141A62" w:rsidRPr="007204CA">
        <w:rPr>
          <w:lang w:val="en-US"/>
        </w:rPr>
        <w:t>.</w:t>
      </w:r>
    </w:p>
    <w:p w14:paraId="4CB1BE82" w14:textId="77777777" w:rsidR="00476E86" w:rsidRPr="007204CA" w:rsidRDefault="00476E86" w:rsidP="00883DD1">
      <w:pPr>
        <w:pStyle w:val="Heading2"/>
        <w:spacing w:before="120" w:after="0"/>
        <w:rPr>
          <w:lang w:val="en-US"/>
        </w:rPr>
      </w:pPr>
      <w:r w:rsidRPr="007204CA">
        <w:rPr>
          <w:lang w:val="en-US"/>
        </w:rPr>
        <w:t xml:space="preserve">In the event of any conflict between the following </w:t>
      </w:r>
      <w:r w:rsidR="00AE4B1D" w:rsidRPr="007204CA">
        <w:rPr>
          <w:lang w:val="en-US"/>
        </w:rPr>
        <w:t>sections</w:t>
      </w:r>
      <w:r w:rsidRPr="007204CA">
        <w:rPr>
          <w:lang w:val="en-US"/>
        </w:rPr>
        <w:t xml:space="preserve"> 9 – 13 and the Fujitsu Sales Conditions of Contract, Fujitsu Sales Conditions of Contract take precedence</w:t>
      </w:r>
      <w:r w:rsidR="00D62CBB" w:rsidRPr="007204CA">
        <w:rPr>
          <w:lang w:val="en-US"/>
        </w:rPr>
        <w:t>.</w:t>
      </w:r>
    </w:p>
    <w:p w14:paraId="59E6555F" w14:textId="77777777" w:rsidR="00AE60A4" w:rsidRPr="007204CA" w:rsidRDefault="00F8484A" w:rsidP="00AE60A4">
      <w:pPr>
        <w:pStyle w:val="Heading1"/>
        <w:ind w:left="284" w:hanging="284"/>
        <w:rPr>
          <w:lang w:val="en-US"/>
        </w:rPr>
      </w:pPr>
      <w:r w:rsidRPr="007204CA">
        <w:rPr>
          <w:lang w:val="en-US"/>
        </w:rPr>
        <w:t>Liability of Fujitsu for the infringement of third-party protective rights</w:t>
      </w:r>
    </w:p>
    <w:p w14:paraId="7465F6AC" w14:textId="77777777" w:rsidR="00033597" w:rsidRPr="007204CA" w:rsidRDefault="00F8484A" w:rsidP="00756D9A">
      <w:pPr>
        <w:pStyle w:val="Heading2"/>
        <w:spacing w:before="120" w:after="0"/>
        <w:rPr>
          <w:lang w:val="en-US"/>
        </w:rPr>
      </w:pPr>
      <w:r w:rsidRPr="007204CA">
        <w:rPr>
          <w:lang w:val="en-US"/>
        </w:rPr>
        <w:t xml:space="preserve">If a third party enforces claims against the customer for the infringement of industrial property rights or copyrights in </w:t>
      </w:r>
      <w:r w:rsidRPr="00F8484A">
        <w:rPr>
          <w:lang w:val="en-US"/>
        </w:rPr>
        <w:t>Germany</w:t>
      </w:r>
      <w:r w:rsidR="00476E86" w:rsidRPr="007204CA">
        <w:rPr>
          <w:lang w:val="en-US"/>
        </w:rPr>
        <w:t xml:space="preserve"> </w:t>
      </w:r>
      <w:r w:rsidRPr="007204CA">
        <w:rPr>
          <w:lang w:val="en-US"/>
        </w:rPr>
        <w:t xml:space="preserve">(hereinafter referred to as "protective rights") by using the goods/services provided by Fujitsu and if the use of the goods/services in </w:t>
      </w:r>
      <w:r w:rsidRPr="00F8484A">
        <w:rPr>
          <w:lang w:val="en-US"/>
        </w:rPr>
        <w:t>Germany</w:t>
      </w:r>
      <w:r w:rsidR="00AE4B1D" w:rsidRPr="007204CA">
        <w:rPr>
          <w:lang w:val="en-US"/>
        </w:rPr>
        <w:t xml:space="preserve"> </w:t>
      </w:r>
      <w:r w:rsidRPr="007204CA">
        <w:rPr>
          <w:lang w:val="en-US"/>
        </w:rPr>
        <w:t>is thereby impaired or forbidden, Fujitsu shall be liable as follows; such liability being limited to a period of one year from the start of the statutory limitations period</w:t>
      </w:r>
      <w:r w:rsidR="00033597" w:rsidRPr="007204CA">
        <w:rPr>
          <w:lang w:val="en-US"/>
        </w:rPr>
        <w:t>:</w:t>
      </w:r>
    </w:p>
    <w:p w14:paraId="06B52A89" w14:textId="77777777" w:rsidR="00033597" w:rsidRPr="007204CA" w:rsidRDefault="00F8484A" w:rsidP="00756D9A">
      <w:pPr>
        <w:pStyle w:val="Heading2"/>
        <w:widowControl w:val="0"/>
        <w:numPr>
          <w:ilvl w:val="0"/>
          <w:numId w:val="0"/>
        </w:numPr>
        <w:spacing w:before="120" w:after="0"/>
        <w:ind w:left="284"/>
        <w:rPr>
          <w:lang w:val="en-US"/>
        </w:rPr>
      </w:pPr>
      <w:r w:rsidRPr="007204CA">
        <w:rPr>
          <w:lang w:val="en-US"/>
        </w:rPr>
        <w:t>Fujitsu shall at its discretion and expense either change or replace the goods/services in such a way that they shall not infringe the protective right, but nevertheless essentially conform to the agreed specifications, or release the customer from paying license charges to the third party for the use of the goods/services. If this is not possible for Fujitsu at reasonable terms and conditions, Fujitsu shall be obliged to withdraw the goods/services and refund the remuneration paid. Fujitsu may demand reasonable compensation from the customer for the use of the goods/services</w:t>
      </w:r>
      <w:r w:rsidR="00033597" w:rsidRPr="007204CA">
        <w:rPr>
          <w:lang w:val="en-US"/>
        </w:rPr>
        <w:t>.</w:t>
      </w:r>
    </w:p>
    <w:p w14:paraId="6F2D7B98" w14:textId="77777777" w:rsidR="00F8484A" w:rsidRPr="007204CA" w:rsidRDefault="00F8484A" w:rsidP="00F8484A">
      <w:pPr>
        <w:pStyle w:val="Heading2"/>
        <w:spacing w:before="120" w:after="0"/>
        <w:rPr>
          <w:lang w:val="en-US"/>
        </w:rPr>
      </w:pPr>
      <w:r w:rsidRPr="007204CA">
        <w:rPr>
          <w:lang w:val="en-US"/>
        </w:rPr>
        <w:lastRenderedPageBreak/>
        <w:t>Conditions for the liability of Fujitsu according to section 9.1 are: the customer shall notify Fujitsu in writing without delay of any third-party claims for an infringement of protective rights, the claimed infringement shall not be acknowledged, and conducting any dispute including any out-of-court settlements shall only be in consultation with Fujitsu. The customer shall be obliged to inform the third party concerned that the discontinuation of use of the goods/services does not imply any acknowledgement of any infringement of the protective right(s) if the customer should decide to discontinue the use of the goods/services or for other good reasons.</w:t>
      </w:r>
    </w:p>
    <w:p w14:paraId="3EEB6E67" w14:textId="77777777" w:rsidR="00F8484A" w:rsidRPr="007204CA" w:rsidRDefault="00F8484A" w:rsidP="00F8484A">
      <w:pPr>
        <w:pStyle w:val="Heading2"/>
        <w:spacing w:before="120" w:after="0"/>
        <w:rPr>
          <w:lang w:val="en-US"/>
        </w:rPr>
      </w:pPr>
      <w:r w:rsidRPr="007204CA">
        <w:rPr>
          <w:lang w:val="en-US"/>
        </w:rPr>
        <w:t>If the customer itself is responsible for the infringement of protective rights, claims against Fujitsu according to section 9.1 is excluded. This also applies insofar as the infringement of protective rights is attributable to any particular specifications set by the customer, has been caused by use which Fujitsu cannot foresee or caused due to the customer having altered the goods/services, or used together with goods/services not provided by Fujitsu.</w:t>
      </w:r>
    </w:p>
    <w:p w14:paraId="68F74CBE" w14:textId="77777777" w:rsidR="00033597" w:rsidRPr="007204CA" w:rsidRDefault="00F8484A" w:rsidP="00F8484A">
      <w:pPr>
        <w:pStyle w:val="Heading2"/>
        <w:spacing w:before="120" w:after="0"/>
        <w:rPr>
          <w:lang w:val="en-US"/>
        </w:rPr>
      </w:pPr>
      <w:r w:rsidRPr="007204CA">
        <w:rPr>
          <w:lang w:val="en-US"/>
        </w:rPr>
        <w:t>Any additional claims of the customer due to an infringement of third-party protective rights shall be excluded. The right of the customer to terminate the agreement with good cause according to section 10.1 as well as the regulations in sections 10.2 to 10.4 shall not be affected</w:t>
      </w:r>
      <w:r w:rsidR="00033597" w:rsidRPr="007204CA">
        <w:rPr>
          <w:lang w:val="en-US"/>
        </w:rPr>
        <w:t>.</w:t>
      </w:r>
    </w:p>
    <w:p w14:paraId="7248015E" w14:textId="77777777" w:rsidR="00033597" w:rsidRPr="007204CA" w:rsidRDefault="00F8484A" w:rsidP="00AB321D">
      <w:pPr>
        <w:pStyle w:val="Heading1"/>
      </w:pPr>
      <w:r w:rsidRPr="007204CA">
        <w:t>Liability of Fujitsu</w:t>
      </w:r>
    </w:p>
    <w:p w14:paraId="4F696603" w14:textId="77777777" w:rsidR="00F8484A" w:rsidRPr="007204CA" w:rsidRDefault="00F8484A" w:rsidP="00F8484A">
      <w:pPr>
        <w:pStyle w:val="Heading2"/>
        <w:spacing w:before="120" w:after="0"/>
        <w:rPr>
          <w:lang w:val="en-US"/>
        </w:rPr>
      </w:pPr>
      <w:bookmarkStart w:id="1" w:name="_Ref395062760"/>
      <w:r w:rsidRPr="007204CA">
        <w:rPr>
          <w:lang w:val="en-US"/>
        </w:rPr>
        <w:t>If a service is not provided as agreed under these terms and conditions and if Fujitsu is responsible for this, then Fujitsu shall be obliged to provide the service without any additional expenses for the customer, within a reasonable time limit, as agreed. If the service cannot be provided as per agreement within a reasonable additional period of time set by the customer for reasons for which Fujitsu is responsible, the customer shall be entitled to cancel the service concerned.</w:t>
      </w:r>
    </w:p>
    <w:p w14:paraId="197B6C77" w14:textId="5A000B10" w:rsidR="00F8484A" w:rsidRPr="007204CA" w:rsidRDefault="00F8484A" w:rsidP="00F8484A">
      <w:pPr>
        <w:pStyle w:val="Heading2"/>
        <w:spacing w:before="120" w:after="0"/>
        <w:rPr>
          <w:lang w:val="en-US"/>
        </w:rPr>
      </w:pPr>
      <w:bookmarkStart w:id="2" w:name="_Ref356915949"/>
      <w:r w:rsidRPr="00AE5FFE">
        <w:rPr>
          <w:lang w:val="en-US"/>
        </w:rPr>
        <w:t xml:space="preserve">Fujitsu shall be liable without restriction for any damage it caused resulting in </w:t>
      </w:r>
      <w:r w:rsidR="00450238" w:rsidRPr="00AE5FFE">
        <w:rPr>
          <w:lang w:val="en-US"/>
        </w:rPr>
        <w:t xml:space="preserve">death or </w:t>
      </w:r>
      <w:r w:rsidRPr="00AE5FFE">
        <w:rPr>
          <w:lang w:val="en-US"/>
        </w:rPr>
        <w:t>injury to persons (injury to life, the body or health)</w:t>
      </w:r>
      <w:r w:rsidR="00450238" w:rsidRPr="00AE5FFE">
        <w:rPr>
          <w:lang w:val="en-US"/>
        </w:rPr>
        <w:t xml:space="preserve"> as a result of its negligence</w:t>
      </w:r>
      <w:r w:rsidRPr="00AE5FFE">
        <w:rPr>
          <w:lang w:val="en-US"/>
        </w:rPr>
        <w:t>, and in the case</w:t>
      </w:r>
      <w:r w:rsidRPr="007204CA">
        <w:rPr>
          <w:lang w:val="en-US"/>
        </w:rPr>
        <w:t xml:space="preserve"> of property damages for which it is responsible its liability for damages incurred shall be limited to a maximum sum of €250,000 for each event of loss or damage. The obligation to reimburse damages if any damage is caused to data media material shall not include the reimbursement of any expenditure(s) for the retrieval of any lost data or information.</w:t>
      </w:r>
      <w:bookmarkEnd w:id="2"/>
    </w:p>
    <w:p w14:paraId="2EFCCFDF" w14:textId="77777777" w:rsidR="00033597" w:rsidRPr="007204CA" w:rsidRDefault="00F8484A" w:rsidP="00F8484A">
      <w:pPr>
        <w:pStyle w:val="Heading2"/>
        <w:spacing w:before="120" w:after="0"/>
        <w:rPr>
          <w:lang w:val="en-US"/>
        </w:rPr>
      </w:pPr>
      <w:bookmarkStart w:id="3" w:name="_Ref356915978"/>
      <w:r w:rsidRPr="007204CA">
        <w:rPr>
          <w:lang w:val="en-US"/>
        </w:rPr>
        <w:t xml:space="preserve">Any additional claims for defects or claims for damages or for reimbursement of costs by the customer, or any claims other than those specified in this agreement, in particular any claims for outage, lost profits, loss of information or data, claims for </w:t>
      </w:r>
      <w:r w:rsidR="00450238">
        <w:rPr>
          <w:lang w:val="en-US"/>
        </w:rPr>
        <w:t xml:space="preserve">special, </w:t>
      </w:r>
      <w:r w:rsidRPr="007204CA">
        <w:rPr>
          <w:lang w:val="en-US"/>
        </w:rPr>
        <w:t xml:space="preserve">consequential </w:t>
      </w:r>
      <w:r w:rsidR="00450238">
        <w:rPr>
          <w:lang w:val="en-US"/>
        </w:rPr>
        <w:t xml:space="preserve">or indirect loss or </w:t>
      </w:r>
      <w:r w:rsidRPr="007204CA">
        <w:rPr>
          <w:lang w:val="en-US"/>
        </w:rPr>
        <w:t xml:space="preserve">damage, regardless of their cause in law, is excluded, except where mandatory liability </w:t>
      </w:r>
      <w:r w:rsidR="00450238">
        <w:rPr>
          <w:lang w:val="en-US"/>
        </w:rPr>
        <w:t xml:space="preserve">which cannot by law be excluded </w:t>
      </w:r>
      <w:r w:rsidRPr="007204CA">
        <w:rPr>
          <w:lang w:val="en-US"/>
        </w:rPr>
        <w:t xml:space="preserve">applies for example under  </w:t>
      </w:r>
      <w:r w:rsidR="00450238">
        <w:rPr>
          <w:lang w:val="en-US"/>
        </w:rPr>
        <w:t xml:space="preserve">the </w:t>
      </w:r>
      <w:r w:rsidRPr="00F8484A">
        <w:rPr>
          <w:lang w:val="en-US"/>
        </w:rPr>
        <w:t>Product Liability</w:t>
      </w:r>
      <w:r w:rsidR="00450238">
        <w:rPr>
          <w:lang w:val="en-US"/>
        </w:rPr>
        <w:t xml:space="preserve"> </w:t>
      </w:r>
      <w:r w:rsidRPr="007204CA">
        <w:rPr>
          <w:lang w:val="en-US"/>
        </w:rPr>
        <w:t xml:space="preserve">Act or </w:t>
      </w:r>
      <w:r w:rsidRPr="00F8484A">
        <w:rPr>
          <w:lang w:val="en-US"/>
        </w:rPr>
        <w:t>in the case of intent, gross negligence or infringement of material contractual obligations. However, claims</w:t>
      </w:r>
      <w:r w:rsidRPr="007204CA">
        <w:rPr>
          <w:lang w:val="en-US"/>
        </w:rPr>
        <w:t xml:space="preserve"> for damages or reimbursement of costs </w:t>
      </w:r>
      <w:r w:rsidRPr="00F8484A">
        <w:rPr>
          <w:lang w:val="en-US"/>
        </w:rPr>
        <w:t xml:space="preserve">due to an infringement of material contractual obligations </w:t>
      </w:r>
      <w:r w:rsidRPr="007204CA">
        <w:rPr>
          <w:lang w:val="en-US"/>
        </w:rPr>
        <w:t>shall be limited to the foreseeable damage that is typically to be expected under the agreement</w:t>
      </w:r>
      <w:r w:rsidRPr="00F8484A">
        <w:rPr>
          <w:lang w:val="en-US"/>
        </w:rPr>
        <w:t>, except in</w:t>
      </w:r>
      <w:r w:rsidR="00450238">
        <w:rPr>
          <w:lang w:val="en-US"/>
        </w:rPr>
        <w:t xml:space="preserve"> the </w:t>
      </w:r>
      <w:r w:rsidRPr="00F8484A">
        <w:rPr>
          <w:lang w:val="en-US"/>
        </w:rPr>
        <w:t>case of intent or gross negligence</w:t>
      </w:r>
      <w:r w:rsidR="00033597" w:rsidRPr="007204CA">
        <w:rPr>
          <w:lang w:val="en-US"/>
        </w:rPr>
        <w:t>.</w:t>
      </w:r>
      <w:bookmarkEnd w:id="1"/>
      <w:bookmarkEnd w:id="3"/>
    </w:p>
    <w:p w14:paraId="33BF7228" w14:textId="77777777" w:rsidR="00033597" w:rsidRPr="00F8484A" w:rsidRDefault="00F8484A" w:rsidP="00756D9A">
      <w:pPr>
        <w:pStyle w:val="Heading2"/>
        <w:spacing w:before="120" w:after="0"/>
        <w:rPr>
          <w:lang w:val="en-US"/>
        </w:rPr>
      </w:pPr>
      <w:r w:rsidRPr="00F8484A">
        <w:rPr>
          <w:lang w:val="en-US"/>
        </w:rPr>
        <w:t>The reversal of the burden of proof detrimental to the customer is not implied by the above provisions in</w:t>
      </w:r>
      <w:r w:rsidR="003A768F">
        <w:rPr>
          <w:lang w:val="en-US"/>
        </w:rPr>
        <w:t xml:space="preserve"> sections</w:t>
      </w:r>
      <w:r w:rsidRPr="00F8484A">
        <w:rPr>
          <w:lang w:val="en-US"/>
        </w:rPr>
        <w:t xml:space="preserve"> </w:t>
      </w:r>
      <w:r w:rsidR="00971976">
        <w:rPr>
          <w:lang w:val="en-US"/>
        </w:rPr>
        <w:fldChar w:fldCharType="begin"/>
      </w:r>
      <w:r w:rsidR="00971976">
        <w:rPr>
          <w:lang w:val="en-US"/>
        </w:rPr>
        <w:instrText xml:space="preserve"> REF _Ref356915949 \r \h </w:instrText>
      </w:r>
      <w:r w:rsidR="00971976">
        <w:rPr>
          <w:lang w:val="en-US"/>
        </w:rPr>
      </w:r>
      <w:r w:rsidR="00971976">
        <w:rPr>
          <w:lang w:val="en-US"/>
        </w:rPr>
        <w:fldChar w:fldCharType="separate"/>
      </w:r>
      <w:r w:rsidR="00466D5C">
        <w:rPr>
          <w:lang w:val="en-US"/>
        </w:rPr>
        <w:t>10.2</w:t>
      </w:r>
      <w:r w:rsidR="00971976">
        <w:rPr>
          <w:lang w:val="en-US"/>
        </w:rPr>
        <w:fldChar w:fldCharType="end"/>
      </w:r>
      <w:r w:rsidR="00971976">
        <w:rPr>
          <w:lang w:val="en-US"/>
        </w:rPr>
        <w:t xml:space="preserve"> </w:t>
      </w:r>
      <w:r>
        <w:rPr>
          <w:lang w:val="en-US"/>
        </w:rPr>
        <w:t>and</w:t>
      </w:r>
      <w:r w:rsidR="00971976">
        <w:rPr>
          <w:lang w:val="en-US"/>
        </w:rPr>
        <w:t xml:space="preserve"> </w:t>
      </w:r>
      <w:r w:rsidR="00971976">
        <w:rPr>
          <w:lang w:val="en-US"/>
        </w:rPr>
        <w:fldChar w:fldCharType="begin"/>
      </w:r>
      <w:r w:rsidR="00971976">
        <w:rPr>
          <w:lang w:val="en-US"/>
        </w:rPr>
        <w:instrText xml:space="preserve"> REF _Ref356915978 \r \h </w:instrText>
      </w:r>
      <w:r w:rsidR="00971976">
        <w:rPr>
          <w:lang w:val="en-US"/>
        </w:rPr>
      </w:r>
      <w:r w:rsidR="00971976">
        <w:rPr>
          <w:lang w:val="en-US"/>
        </w:rPr>
        <w:fldChar w:fldCharType="separate"/>
      </w:r>
      <w:r w:rsidR="00466D5C">
        <w:rPr>
          <w:lang w:val="en-US"/>
        </w:rPr>
        <w:t>10.3</w:t>
      </w:r>
      <w:r w:rsidR="00971976">
        <w:rPr>
          <w:lang w:val="en-US"/>
        </w:rPr>
        <w:fldChar w:fldCharType="end"/>
      </w:r>
      <w:r w:rsidR="00033597" w:rsidRPr="00F8484A">
        <w:rPr>
          <w:lang w:val="en-US"/>
        </w:rPr>
        <w:t>.</w:t>
      </w:r>
    </w:p>
    <w:p w14:paraId="528B41B2" w14:textId="77777777" w:rsidR="000A5937" w:rsidRPr="007204CA" w:rsidRDefault="0067761C" w:rsidP="00AB321D">
      <w:pPr>
        <w:pStyle w:val="Heading1"/>
      </w:pPr>
      <w:r w:rsidRPr="007204CA">
        <w:t>Secrecy, data privacy, suborders</w:t>
      </w:r>
      <w:r w:rsidR="00033597" w:rsidRPr="007204CA">
        <w:t xml:space="preserve"> </w:t>
      </w:r>
      <w:bookmarkStart w:id="4" w:name="_Ref505670360"/>
    </w:p>
    <w:p w14:paraId="43642959" w14:textId="77777777" w:rsidR="0067761C" w:rsidRPr="007204CA" w:rsidRDefault="0067761C" w:rsidP="0067761C">
      <w:pPr>
        <w:pStyle w:val="Heading2"/>
        <w:spacing w:before="120" w:after="0"/>
        <w:rPr>
          <w:lang w:val="en-US"/>
        </w:rPr>
      </w:pPr>
      <w:bookmarkStart w:id="5" w:name="_Ref505670374"/>
      <w:bookmarkEnd w:id="4"/>
      <w:r w:rsidRPr="007204CA">
        <w:rPr>
          <w:lang w:val="en-US"/>
        </w:rPr>
        <w:t>The parties to the agreement shall use all the documents, information and data they receive from the other party and which are denoted as confidential solely for the performance of this service agreement. As long as and unless they have become generally known or the other party to the agreement has approved their publication beforehand, the receiving party to the agreement shall treat the aforesaid documents and information as confidential toward third parties not involved in the performance of this agreement.</w:t>
      </w:r>
    </w:p>
    <w:p w14:paraId="74931372" w14:textId="77777777" w:rsidR="0067761C" w:rsidRPr="007204CA" w:rsidRDefault="0067761C" w:rsidP="0067761C">
      <w:pPr>
        <w:pStyle w:val="Heading2"/>
        <w:spacing w:before="120" w:after="0"/>
        <w:rPr>
          <w:lang w:val="en-US"/>
        </w:rPr>
      </w:pPr>
      <w:r w:rsidRPr="007204CA">
        <w:rPr>
          <w:lang w:val="en-US"/>
        </w:rPr>
        <w:t>The parties to the agreement shall observe the statutory regulations for the protection of personal data. In conjunction with the delivery of services, in particular remote services within the meaning of section 6.3, the customer shall explicitly agree to the automated transfer, use, storage and evaluation of personal data for the contractually agreed purposes. If required for reasons concerning data privacy rights, the customer shall sign an appropriate, express, written declaration of consent and reach an agreement with Fujitsu for the organizational and technical protective measures under the terms of the applicable data privacy laws. At any rate, Fujitsu shall only use the transferred data in order to fulfill the contractual obligations of this agreement as well as anonymously for evaluations and quality assurance measures. Any transfer to third parties shall only take place if the latter are integrated in the service delivery as subcontractors for Fujitsu or work anonymously for purposes of statistical evaluation and quality assurance. Fujitsu has placed all employees deployed in data processing under a written obligation of data secrecy. The customer shall assure that all legally required prerequisites (e.g. by obtaining declarations of consent) have been established to such an effect that Fujitsu can also provide the agreed services free from any legal infringements.</w:t>
      </w:r>
    </w:p>
    <w:p w14:paraId="495DEDA1" w14:textId="77777777" w:rsidR="00033597" w:rsidRPr="007204CA" w:rsidRDefault="0067761C" w:rsidP="0067761C">
      <w:pPr>
        <w:pStyle w:val="Heading2"/>
        <w:spacing w:before="120" w:after="0"/>
        <w:rPr>
          <w:lang w:val="en-US"/>
        </w:rPr>
      </w:pPr>
      <w:r w:rsidRPr="007204CA">
        <w:rPr>
          <w:lang w:val="en-US"/>
        </w:rPr>
        <w:t>These obligations shall also remain in force after the agreement has expired</w:t>
      </w:r>
      <w:r w:rsidR="00033597" w:rsidRPr="007204CA">
        <w:rPr>
          <w:lang w:val="en-US"/>
        </w:rPr>
        <w:t>.</w:t>
      </w:r>
      <w:bookmarkEnd w:id="5"/>
    </w:p>
    <w:p w14:paraId="33722503" w14:textId="4513BA8B" w:rsidR="00033597" w:rsidRPr="00AE5FFE" w:rsidRDefault="0067761C" w:rsidP="00756D9A">
      <w:pPr>
        <w:pStyle w:val="Heading2"/>
        <w:spacing w:before="120" w:after="0"/>
        <w:rPr>
          <w:lang w:val="en-US"/>
        </w:rPr>
      </w:pPr>
      <w:r w:rsidRPr="00AE5FFE">
        <w:rPr>
          <w:lang w:val="en-US"/>
        </w:rPr>
        <w:t xml:space="preserve">Fujitsu can award subcontracts, but must impose the appropriate obligations as per sections </w:t>
      </w:r>
      <w:r w:rsidR="009F1544" w:rsidRPr="00AE5FFE">
        <w:fldChar w:fldCharType="begin"/>
      </w:r>
      <w:r w:rsidR="009F1544" w:rsidRPr="00AE5FFE">
        <w:rPr>
          <w:lang w:val="en-US"/>
        </w:rPr>
        <w:instrText xml:space="preserve"> REF _Ref505670360 \r \h  \* MERGEFORMAT </w:instrText>
      </w:r>
      <w:r w:rsidR="009F1544" w:rsidRPr="00AE5FFE">
        <w:fldChar w:fldCharType="separate"/>
      </w:r>
      <w:r w:rsidR="00466D5C" w:rsidRPr="00AE5FFE">
        <w:rPr>
          <w:lang w:val="en-US"/>
        </w:rPr>
        <w:t>11</w:t>
      </w:r>
      <w:r w:rsidR="009F1544" w:rsidRPr="00AE5FFE">
        <w:fldChar w:fldCharType="end"/>
      </w:r>
      <w:r w:rsidR="000839FD" w:rsidRPr="00AE5FFE">
        <w:rPr>
          <w:lang w:val="en-US"/>
        </w:rPr>
        <w:t>.1</w:t>
      </w:r>
      <w:r w:rsidR="00D039D0" w:rsidRPr="00AE5FFE">
        <w:rPr>
          <w:lang w:val="en-US"/>
        </w:rPr>
        <w:t xml:space="preserve"> to </w:t>
      </w:r>
      <w:r w:rsidR="000839FD" w:rsidRPr="00AE5FFE">
        <w:rPr>
          <w:lang w:val="en-US"/>
        </w:rPr>
        <w:t>11.3</w:t>
      </w:r>
      <w:r w:rsidR="00D039D0" w:rsidRPr="00AE5FFE">
        <w:rPr>
          <w:lang w:val="en-US"/>
        </w:rPr>
        <w:t xml:space="preserve"> </w:t>
      </w:r>
      <w:r w:rsidRPr="00AE5FFE">
        <w:rPr>
          <w:lang w:val="en-US"/>
        </w:rPr>
        <w:t>on the subcontractors</w:t>
      </w:r>
      <w:r w:rsidR="00033597" w:rsidRPr="00AE5FFE">
        <w:rPr>
          <w:lang w:val="en-US"/>
        </w:rPr>
        <w:t>.</w:t>
      </w:r>
    </w:p>
    <w:p w14:paraId="3D02B0AB" w14:textId="77777777" w:rsidR="00033597" w:rsidRPr="007204CA" w:rsidRDefault="00D039D0" w:rsidP="00AB321D">
      <w:pPr>
        <w:pStyle w:val="Heading1"/>
      </w:pPr>
      <w:r w:rsidRPr="007204CA">
        <w:t>Export license</w:t>
      </w:r>
    </w:p>
    <w:p w14:paraId="2B405C06" w14:textId="77777777" w:rsidR="00D039D0" w:rsidRPr="007204CA" w:rsidRDefault="00D039D0" w:rsidP="00D039D0">
      <w:pPr>
        <w:pStyle w:val="Heading2"/>
        <w:spacing w:before="120" w:after="0"/>
        <w:rPr>
          <w:lang w:val="en-US"/>
        </w:rPr>
      </w:pPr>
      <w:r w:rsidRPr="007204CA">
        <w:rPr>
          <w:lang w:val="en-US"/>
        </w:rPr>
        <w:t>The export or re-export of products and services, including the immaterial transfer of goods and know-how as well as technical support and the transfer of any technical support documentation in conjunction with this agreement may be subject to approval obligations, e.g. by reason of type or intended purpose. If objects under this agreement are intended for export, the customer itself shall be obliged to observe the corresponding export control regulations and to obtain the required licenses. If requested, the parties to the agreement shall agree to provide the information required to acquire the license.</w:t>
      </w:r>
    </w:p>
    <w:p w14:paraId="5F172C18" w14:textId="77777777" w:rsidR="00D039D0" w:rsidRPr="007204CA" w:rsidRDefault="00D039D0" w:rsidP="00D039D0">
      <w:pPr>
        <w:pStyle w:val="Heading2"/>
        <w:spacing w:before="120" w:after="0"/>
        <w:rPr>
          <w:lang w:val="en-US"/>
        </w:rPr>
      </w:pPr>
      <w:r w:rsidRPr="007204CA">
        <w:rPr>
          <w:lang w:val="en-US"/>
        </w:rPr>
        <w:t xml:space="preserve">Exports, re-exports and the provision of work and services in conjunction with this agreement may not take place if there is any reason to assume that service delivery or use of the deliverables will be in connection with chemical, biological or nuclear weapons or missiles capable of </w:t>
      </w:r>
      <w:r w:rsidRPr="007204CA">
        <w:rPr>
          <w:lang w:val="en-US"/>
        </w:rPr>
        <w:lastRenderedPageBreak/>
        <w:t>delivering such weapons. The parties to the agreement shall comply with the latest versions of the corresponding sanction lists of the European Union, Germany, Japan, USA (e.g. European Sanctions List, Denied Persons List), as well as any comparable, applicable regulations of other countries and other warnings or restrictions on deliveries/prohibitions from the appropriate authorities and shall act accordingly.</w:t>
      </w:r>
    </w:p>
    <w:p w14:paraId="17036D5D" w14:textId="77777777" w:rsidR="00D039D0" w:rsidRPr="007204CA" w:rsidRDefault="00D039D0" w:rsidP="00D039D0">
      <w:pPr>
        <w:pStyle w:val="Heading2"/>
        <w:spacing w:before="120" w:after="0"/>
        <w:rPr>
          <w:lang w:val="en-US"/>
        </w:rPr>
      </w:pPr>
      <w:r w:rsidRPr="007204CA">
        <w:rPr>
          <w:lang w:val="en-US"/>
        </w:rPr>
        <w:t>Fujitsu shall not be obliged to make any deliveries and/or fulfill any other obligations that result from this agreement if Fujitsu is prevented from making such deliveries or from fulfilling the corresponding obligations by export regulations (in particular e.g. those defined by Germany, the European Union, USA or Japan).</w:t>
      </w:r>
    </w:p>
    <w:p w14:paraId="798737B0" w14:textId="77777777" w:rsidR="009F1B37" w:rsidRPr="007204CA" w:rsidRDefault="00D039D0" w:rsidP="00D039D0">
      <w:pPr>
        <w:pStyle w:val="Heading2"/>
        <w:spacing w:before="120" w:after="0"/>
        <w:rPr>
          <w:lang w:val="en-US"/>
        </w:rPr>
      </w:pPr>
      <w:r w:rsidRPr="007204CA">
        <w:rPr>
          <w:lang w:val="en-US"/>
        </w:rPr>
        <w:t>A breach of the provisions of this section shall be considered as a serious infringement of contractual obligations</w:t>
      </w:r>
      <w:r w:rsidR="009F1B37" w:rsidRPr="007204CA">
        <w:rPr>
          <w:lang w:val="en-US"/>
        </w:rPr>
        <w:t>.</w:t>
      </w:r>
    </w:p>
    <w:p w14:paraId="53704FE6" w14:textId="77777777" w:rsidR="00AE60A4" w:rsidRPr="007204CA" w:rsidRDefault="00D039D0" w:rsidP="000E7F26">
      <w:pPr>
        <w:pStyle w:val="Heading1"/>
        <w:keepNext w:val="0"/>
        <w:ind w:left="284" w:hanging="284"/>
        <w:rPr>
          <w:lang w:val="en-US"/>
        </w:rPr>
      </w:pPr>
      <w:r w:rsidRPr="007204CA">
        <w:rPr>
          <w:lang w:val="en-US"/>
        </w:rPr>
        <w:t>Assignment of contractual rights and obligations, ancillary agreements, place of jurisdiction</w:t>
      </w:r>
    </w:p>
    <w:p w14:paraId="16B6193A" w14:textId="77777777" w:rsidR="00D039D0" w:rsidRPr="007204CA" w:rsidRDefault="00D039D0" w:rsidP="000E7F26">
      <w:pPr>
        <w:pStyle w:val="Heading2"/>
        <w:spacing w:before="120" w:after="0"/>
        <w:rPr>
          <w:lang w:val="en-US"/>
        </w:rPr>
      </w:pPr>
      <w:r w:rsidRPr="007204CA">
        <w:rPr>
          <w:lang w:val="en-US"/>
        </w:rPr>
        <w:t>Once the service obligation has begun, any assignment of the customer’s service claims against Fujitsu to a third party may only take place in conjunction with the sale or another form of transfer of the ownership in the object entitled to services. Fujitsu may assign claims arising out of this service agreement to third parties at any time.</w:t>
      </w:r>
    </w:p>
    <w:p w14:paraId="62F28469" w14:textId="77777777" w:rsidR="00D039D0" w:rsidRPr="007204CA" w:rsidRDefault="00D039D0" w:rsidP="000E7F26">
      <w:pPr>
        <w:pStyle w:val="Heading2"/>
        <w:spacing w:before="120" w:after="0"/>
        <w:rPr>
          <w:lang w:val="en-US"/>
        </w:rPr>
      </w:pPr>
      <w:r w:rsidRPr="007204CA">
        <w:rPr>
          <w:lang w:val="en-US"/>
        </w:rPr>
        <w:t>The customer shall only entitled to offset claims or exercise any right of retention in connection with counterclaims that have become res judicata or are not contested by Fujitsu.</w:t>
      </w:r>
    </w:p>
    <w:p w14:paraId="0CCE8EC8" w14:textId="77777777" w:rsidR="00D039D0" w:rsidRPr="007204CA" w:rsidRDefault="00D039D0" w:rsidP="000E7F26">
      <w:pPr>
        <w:pStyle w:val="Heading2"/>
        <w:spacing w:before="120" w:after="0"/>
        <w:rPr>
          <w:lang w:val="en-US"/>
        </w:rPr>
      </w:pPr>
      <w:r w:rsidRPr="007204CA">
        <w:rPr>
          <w:lang w:val="en-US"/>
        </w:rPr>
        <w:t>Ancillary agreements, amendments and/or supplements shall require the written form.</w:t>
      </w:r>
    </w:p>
    <w:p w14:paraId="6B4851F1" w14:textId="77777777" w:rsidR="00D039D0" w:rsidRPr="007204CA" w:rsidRDefault="00D039D0" w:rsidP="000E7F26">
      <w:pPr>
        <w:pStyle w:val="Heading2"/>
        <w:spacing w:before="120" w:after="0"/>
        <w:rPr>
          <w:lang w:val="en-US"/>
        </w:rPr>
      </w:pPr>
      <w:r w:rsidRPr="007204CA">
        <w:rPr>
          <w:lang w:val="en-US"/>
        </w:rPr>
        <w:t xml:space="preserve">If any specific provisions of this agreement are invalid, either in whole or in part, this shall not affect the </w:t>
      </w:r>
      <w:r w:rsidRPr="007204CA">
        <w:rPr>
          <w:lang w:val="en-US"/>
        </w:rPr>
        <w:t>validity of this agreement, unless the continuation of this agreement would be an</w:t>
      </w:r>
      <w:r w:rsidR="00145009">
        <w:rPr>
          <w:lang w:val="en-US"/>
        </w:rPr>
        <w:t xml:space="preserve"> unreasonable hardship, even if </w:t>
      </w:r>
      <w:r w:rsidRPr="007204CA">
        <w:rPr>
          <w:lang w:val="en-US"/>
        </w:rPr>
        <w:t>the statutory regulations applied supplementarily were taken into account. In this case, the parties shall agree a new regulation of the points concerned, which is both valid and comes as close as possible to the contents of the intended regulations originally agreed between the parties.</w:t>
      </w:r>
    </w:p>
    <w:p w14:paraId="507C68BC" w14:textId="08803A59" w:rsidR="00D039D0" w:rsidRPr="00AE5FFE" w:rsidRDefault="00AE4B1D" w:rsidP="00C73541">
      <w:pPr>
        <w:pStyle w:val="Heading2"/>
        <w:spacing w:before="120" w:after="0"/>
        <w:rPr>
          <w:lang w:val="en-US"/>
        </w:rPr>
      </w:pPr>
      <w:r w:rsidRPr="007204CA">
        <w:rPr>
          <w:lang w:val="en-US"/>
        </w:rPr>
        <w:t xml:space="preserve">The </w:t>
      </w:r>
      <w:r w:rsidR="00FE01AF" w:rsidRPr="007204CA">
        <w:rPr>
          <w:lang w:val="en-US"/>
        </w:rPr>
        <w:t xml:space="preserve">contractual </w:t>
      </w:r>
      <w:r w:rsidR="00D039D0" w:rsidRPr="00D039D0">
        <w:rPr>
          <w:lang w:val="en-US"/>
        </w:rPr>
        <w:t>relationship between</w:t>
      </w:r>
      <w:r w:rsidRPr="007204CA">
        <w:rPr>
          <w:lang w:val="en-US"/>
        </w:rPr>
        <w:t xml:space="preserve"> the parties </w:t>
      </w:r>
      <w:r w:rsidR="00D039D0" w:rsidRPr="00D039D0">
        <w:rPr>
          <w:lang w:val="en-US"/>
        </w:rPr>
        <w:t>shall be subject</w:t>
      </w:r>
      <w:r w:rsidRPr="007204CA">
        <w:rPr>
          <w:lang w:val="en-US"/>
        </w:rPr>
        <w:t xml:space="preserve"> to </w:t>
      </w:r>
      <w:r w:rsidR="00400C1F">
        <w:rPr>
          <w:lang w:val="en-US"/>
        </w:rPr>
        <w:t>Norwegian</w:t>
      </w:r>
      <w:r w:rsidR="00D039D0" w:rsidRPr="00D039D0">
        <w:rPr>
          <w:lang w:val="en-US"/>
        </w:rPr>
        <w:t xml:space="preserve"> law.</w:t>
      </w:r>
      <w:r w:rsidR="00FE01AF" w:rsidRPr="007204CA">
        <w:rPr>
          <w:lang w:val="en-US"/>
        </w:rPr>
        <w:t xml:space="preserve"> The </w:t>
      </w:r>
      <w:r w:rsidR="00D039D0" w:rsidRPr="00D039D0">
        <w:rPr>
          <w:lang w:val="en-US"/>
        </w:rPr>
        <w:t>provisions laid down in the UN</w:t>
      </w:r>
      <w:r w:rsidR="00FE01AF" w:rsidRPr="007204CA">
        <w:rPr>
          <w:lang w:val="en-US"/>
        </w:rPr>
        <w:t xml:space="preserve"> Convention on the International Sale of </w:t>
      </w:r>
      <w:r w:rsidR="00FE01AF" w:rsidRPr="00AE5FFE">
        <w:rPr>
          <w:lang w:val="en-US"/>
        </w:rPr>
        <w:t xml:space="preserve">Goods </w:t>
      </w:r>
      <w:r w:rsidR="00D039D0" w:rsidRPr="00AE5FFE">
        <w:rPr>
          <w:lang w:val="en-US"/>
        </w:rPr>
        <w:t>dated April 11, 1980 (CISG)</w:t>
      </w:r>
      <w:r w:rsidR="00C73541" w:rsidRPr="00AE5FFE">
        <w:rPr>
          <w:lang w:val="en-US"/>
        </w:rPr>
        <w:t xml:space="preserve"> shall be excluded. </w:t>
      </w:r>
      <w:r w:rsidR="00FE01AF" w:rsidRPr="00AE5FFE">
        <w:rPr>
          <w:lang w:val="en-US"/>
        </w:rPr>
        <w:t xml:space="preserve">Notwithstanding the other provisions of this Agreement, Fujitsu shall be entitled to bring an action in any jurisdiction where this relates to the protection of its intellectual property rights or other rights, or those of its licensors. </w:t>
      </w:r>
    </w:p>
    <w:p w14:paraId="4FCADA93" w14:textId="715684C3" w:rsidR="007E338C" w:rsidRPr="00FE23A9" w:rsidRDefault="00495BAD" w:rsidP="00FE23A9">
      <w:pPr>
        <w:pStyle w:val="Heading2"/>
        <w:spacing w:before="120" w:after="0"/>
        <w:rPr>
          <w:lang w:val="en-US"/>
        </w:rPr>
      </w:pPr>
      <w:r>
        <w:rPr>
          <w:szCs w:val="18"/>
          <w:lang w:val="en-US"/>
        </w:rPr>
        <w:t xml:space="preserve">Disputes shall, at Fujitsu’s own discretion, be settled before the </w:t>
      </w:r>
      <w:r w:rsidR="00400C1F">
        <w:rPr>
          <w:szCs w:val="18"/>
          <w:lang w:val="en-US"/>
        </w:rPr>
        <w:t>Norwegian</w:t>
      </w:r>
      <w:r>
        <w:rPr>
          <w:szCs w:val="18"/>
          <w:lang w:val="en-US"/>
        </w:rPr>
        <w:t xml:space="preserve"> courts or t</w:t>
      </w:r>
      <w:r w:rsidRPr="00D039D0">
        <w:rPr>
          <w:lang w:val="en-US"/>
        </w:rPr>
        <w:t xml:space="preserve">he </w:t>
      </w:r>
      <w:r w:rsidR="00D039D0" w:rsidRPr="00D039D0">
        <w:rPr>
          <w:lang w:val="en-US"/>
        </w:rPr>
        <w:t xml:space="preserve">place of jurisdiction with regard to all disputes arising from or in connection with this agreement is </w:t>
      </w:r>
      <w:r w:rsidR="00400C1F">
        <w:rPr>
          <w:lang w:val="en-US"/>
        </w:rPr>
        <w:t>Oslo</w:t>
      </w:r>
      <w:r w:rsidR="00D039D0" w:rsidRPr="00D039D0">
        <w:rPr>
          <w:lang w:val="en-US"/>
        </w:rPr>
        <w:t>.</w:t>
      </w:r>
      <w:r w:rsidR="00FE23A9">
        <w:rPr>
          <w:lang w:val="en-US"/>
        </w:rPr>
        <w:t xml:space="preserve"> </w:t>
      </w:r>
      <w:r w:rsidR="00D039D0" w:rsidRPr="00FE23A9">
        <w:rPr>
          <w:lang w:val="en-US"/>
        </w:rPr>
        <w:t xml:space="preserve">This shall not apply if the customer is not a merchant within the meaning of the </w:t>
      </w:r>
      <w:r w:rsidR="00FE23A9">
        <w:rPr>
          <w:lang w:val="en-US"/>
        </w:rPr>
        <w:t>Swedish</w:t>
      </w:r>
      <w:r w:rsidR="00D039D0" w:rsidRPr="00FE23A9">
        <w:rPr>
          <w:lang w:val="en-US"/>
        </w:rPr>
        <w:t xml:space="preserve"> Commercial Code</w:t>
      </w:r>
      <w:r w:rsidR="007E338C" w:rsidRPr="00FE23A9">
        <w:rPr>
          <w:lang w:val="en-US"/>
        </w:rPr>
        <w:t>.</w:t>
      </w:r>
    </w:p>
    <w:p w14:paraId="343010EB" w14:textId="77777777" w:rsidR="007B18E5" w:rsidRPr="00AE5FFE" w:rsidRDefault="007B18E5" w:rsidP="007B18E5">
      <w:pPr>
        <w:pStyle w:val="Heading2"/>
        <w:spacing w:before="120" w:after="0"/>
        <w:rPr>
          <w:lang w:val="en-US"/>
        </w:rPr>
      </w:pPr>
      <w:r w:rsidRPr="00AE5FFE">
        <w:rPr>
          <w:lang w:val="en-US"/>
        </w:rPr>
        <w:t>Nothing in this Agreement shall affect the statutory right of a customer dealing with Fujitsu as a consumer as defined in any consumer protection legislation intended to protect consumers in similar transactions.</w:t>
      </w:r>
    </w:p>
    <w:p w14:paraId="04839BF2" w14:textId="77777777" w:rsidR="000E7F26" w:rsidRDefault="000E7F26" w:rsidP="007E338C">
      <w:pPr>
        <w:pStyle w:val="Standard1"/>
        <w:ind w:left="0"/>
        <w:rPr>
          <w:lang w:val="en-US"/>
        </w:rPr>
      </w:pPr>
    </w:p>
    <w:p w14:paraId="48025586" w14:textId="77777777" w:rsidR="000E7F26" w:rsidRDefault="000E7F26" w:rsidP="007E338C">
      <w:pPr>
        <w:pStyle w:val="Standard1"/>
        <w:ind w:left="0"/>
        <w:rPr>
          <w:lang w:val="en-US"/>
        </w:rPr>
      </w:pPr>
    </w:p>
    <w:p w14:paraId="1C97E1E1" w14:textId="77777777" w:rsidR="00AE5FFE" w:rsidRDefault="00AE5FFE" w:rsidP="007E338C">
      <w:pPr>
        <w:pStyle w:val="Standard1"/>
        <w:ind w:left="0"/>
        <w:rPr>
          <w:lang w:val="en-US"/>
        </w:rPr>
      </w:pPr>
    </w:p>
    <w:p w14:paraId="09C1334F" w14:textId="77777777" w:rsidR="000E7F26" w:rsidRDefault="000E7F26" w:rsidP="007E338C">
      <w:pPr>
        <w:pStyle w:val="Standard1"/>
        <w:ind w:left="0"/>
        <w:rPr>
          <w:lang w:val="en-US"/>
        </w:rPr>
      </w:pPr>
    </w:p>
    <w:p w14:paraId="53DA0483" w14:textId="77777777" w:rsidR="000E7F26" w:rsidRPr="00D039D0" w:rsidRDefault="000E7F26" w:rsidP="007E338C">
      <w:pPr>
        <w:pStyle w:val="Standard1"/>
        <w:ind w:left="0"/>
        <w:rPr>
          <w:lang w:val="en-US"/>
        </w:rPr>
        <w:sectPr w:rsidR="000E7F26" w:rsidRPr="00D039D0" w:rsidSect="007E338C">
          <w:type w:val="continuous"/>
          <w:pgSz w:w="11907" w:h="16840" w:code="9"/>
          <w:pgMar w:top="851" w:right="1134" w:bottom="851" w:left="1134" w:header="737" w:footer="397" w:gutter="0"/>
          <w:cols w:num="2" w:space="454" w:equalWidth="0">
            <w:col w:w="4536" w:space="454"/>
            <w:col w:w="4649"/>
          </w:cols>
          <w:docGrid w:linePitch="272"/>
        </w:sectPr>
      </w:pPr>
    </w:p>
    <w:p w14:paraId="6DEBF2E0" w14:textId="77777777" w:rsidR="0098158C" w:rsidRPr="00D039D0" w:rsidRDefault="0098158C" w:rsidP="00320797">
      <w:pPr>
        <w:pStyle w:val="Heading2"/>
        <w:keepLines/>
        <w:numPr>
          <w:ilvl w:val="0"/>
          <w:numId w:val="0"/>
        </w:numPr>
        <w:spacing w:before="120" w:after="0"/>
        <w:rPr>
          <w:lang w:val="en-US"/>
        </w:rPr>
      </w:pPr>
    </w:p>
    <w:sectPr w:rsidR="0098158C" w:rsidRPr="00D039D0" w:rsidSect="007E338C">
      <w:type w:val="continuous"/>
      <w:pgSz w:w="11907" w:h="16840" w:code="9"/>
      <w:pgMar w:top="851" w:right="624" w:bottom="851" w:left="624" w:header="851" w:footer="454" w:gutter="0"/>
      <w:cols w:num="2" w:space="566" w:equalWidth="0">
        <w:col w:w="5046" w:space="566"/>
        <w:col w:w="504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8F3569" w14:textId="77777777" w:rsidR="00653C33" w:rsidRDefault="00653C33">
      <w:r>
        <w:separator/>
      </w:r>
    </w:p>
  </w:endnote>
  <w:endnote w:type="continuationSeparator" w:id="0">
    <w:p w14:paraId="3A525B8E" w14:textId="77777777" w:rsidR="00653C33" w:rsidRDefault="00653C33">
      <w:r>
        <w:continuationSeparator/>
      </w:r>
    </w:p>
  </w:endnote>
  <w:endnote w:type="continuationNotice" w:id="1">
    <w:p w14:paraId="0067A3A2" w14:textId="77777777" w:rsidR="00653C33" w:rsidRDefault="00653C3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82260" w14:textId="0D59BEAD" w:rsidR="00AE5FFE" w:rsidRPr="00D039D0" w:rsidRDefault="00AE5FFE" w:rsidP="00C23883">
    <w:pPr>
      <w:pStyle w:val="Footer"/>
      <w:pBdr>
        <w:top w:val="single" w:sz="4" w:space="1" w:color="auto"/>
      </w:pBdr>
      <w:tabs>
        <w:tab w:val="clear" w:pos="4320"/>
        <w:tab w:val="clear" w:pos="8640"/>
        <w:tab w:val="center" w:pos="5387"/>
        <w:tab w:val="right" w:pos="7230"/>
        <w:tab w:val="right" w:pos="9639"/>
        <w:tab w:val="right" w:pos="10065"/>
      </w:tabs>
      <w:spacing w:before="120"/>
      <w:jc w:val="left"/>
      <w:rPr>
        <w:rFonts w:ascii="Arial" w:hAnsi="Arial" w:cs="Arial"/>
        <w:sz w:val="16"/>
        <w:lang w:val="en-US"/>
      </w:rPr>
    </w:pPr>
    <w:r w:rsidRPr="00D039D0">
      <w:rPr>
        <w:rFonts w:ascii="Arial" w:hAnsi="Arial" w:cs="Arial"/>
        <w:sz w:val="16"/>
        <w:lang w:val="en-US"/>
      </w:rPr>
      <w:t>FTS HW and SW Support/MM/MS</w:t>
    </w:r>
    <w:r w:rsidRPr="00D039D0">
      <w:rPr>
        <w:rFonts w:ascii="Arial" w:hAnsi="Arial" w:cs="Arial"/>
        <w:sz w:val="16"/>
        <w:lang w:val="en-US"/>
      </w:rPr>
      <w:tab/>
    </w:r>
    <w:r>
      <w:rPr>
        <w:rFonts w:ascii="Arial" w:hAnsi="Arial" w:cs="Arial"/>
        <w:sz w:val="16"/>
        <w:lang w:val="en-US"/>
      </w:rPr>
      <w:t>Status:</w:t>
    </w:r>
    <w:r w:rsidRPr="00D039D0">
      <w:rPr>
        <w:rFonts w:ascii="Arial" w:hAnsi="Arial" w:cs="Arial"/>
        <w:sz w:val="16"/>
        <w:lang w:val="en-US"/>
      </w:rPr>
      <w:t xml:space="preserve"> </w:t>
    </w:r>
    <w:r>
      <w:rPr>
        <w:rFonts w:ascii="Arial" w:hAnsi="Arial" w:cs="Arial"/>
        <w:sz w:val="16"/>
        <w:lang w:val="en-US"/>
      </w:rPr>
      <w:t>March 1, 2017</w:t>
    </w:r>
    <w:r w:rsidRPr="00D039D0">
      <w:rPr>
        <w:rFonts w:ascii="Arial" w:hAnsi="Arial" w:cs="Arial"/>
        <w:sz w:val="16"/>
        <w:lang w:val="en-US"/>
      </w:rPr>
      <w:tab/>
    </w:r>
    <w:r w:rsidRPr="00D039D0">
      <w:rPr>
        <w:rFonts w:ascii="Arial" w:hAnsi="Arial" w:cs="Arial"/>
        <w:sz w:val="16"/>
        <w:lang w:val="en-US"/>
      </w:rPr>
      <w:tab/>
      <w:t xml:space="preserve">Page </w:t>
    </w:r>
    <w:r w:rsidRPr="00EE36CF">
      <w:rPr>
        <w:rStyle w:val="PageNumber"/>
        <w:rFonts w:ascii="Arial" w:hAnsi="Arial" w:cs="Arial"/>
        <w:sz w:val="16"/>
      </w:rPr>
      <w:fldChar w:fldCharType="begin"/>
    </w:r>
    <w:r w:rsidRPr="00D039D0">
      <w:rPr>
        <w:rStyle w:val="PageNumber"/>
        <w:rFonts w:ascii="Arial" w:hAnsi="Arial" w:cs="Arial"/>
        <w:sz w:val="16"/>
        <w:lang w:val="en-US"/>
      </w:rPr>
      <w:instrText xml:space="preserve"> PAGE </w:instrText>
    </w:r>
    <w:r w:rsidRPr="00EE36CF">
      <w:rPr>
        <w:rStyle w:val="PageNumber"/>
        <w:rFonts w:ascii="Arial" w:hAnsi="Arial" w:cs="Arial"/>
        <w:sz w:val="16"/>
      </w:rPr>
      <w:fldChar w:fldCharType="separate"/>
    </w:r>
    <w:r w:rsidR="000A25A2">
      <w:rPr>
        <w:rStyle w:val="PageNumber"/>
        <w:rFonts w:ascii="Arial" w:hAnsi="Arial" w:cs="Arial"/>
        <w:noProof/>
        <w:sz w:val="16"/>
        <w:lang w:val="en-US"/>
      </w:rPr>
      <w:t>7</w:t>
    </w:r>
    <w:r w:rsidRPr="00EE36CF">
      <w:rPr>
        <w:rStyle w:val="PageNumber"/>
        <w:rFonts w:ascii="Arial" w:hAnsi="Arial" w:cs="Arial"/>
        <w:sz w:val="16"/>
      </w:rPr>
      <w:fldChar w:fldCharType="end"/>
    </w:r>
    <w:r w:rsidRPr="00D039D0">
      <w:rPr>
        <w:rStyle w:val="PageNumber"/>
        <w:rFonts w:ascii="Arial" w:hAnsi="Arial" w:cs="Arial"/>
        <w:sz w:val="16"/>
        <w:lang w:val="en-US"/>
      </w:rPr>
      <w:t xml:space="preserve"> </w:t>
    </w:r>
    <w:r>
      <w:rPr>
        <w:rStyle w:val="PageNumber"/>
        <w:rFonts w:ascii="Arial" w:hAnsi="Arial" w:cs="Arial"/>
        <w:sz w:val="16"/>
        <w:lang w:val="en-US"/>
      </w:rPr>
      <w:t>of</w:t>
    </w:r>
    <w:r w:rsidRPr="00D039D0">
      <w:rPr>
        <w:rStyle w:val="PageNumber"/>
        <w:rFonts w:ascii="Arial" w:hAnsi="Arial" w:cs="Arial"/>
        <w:sz w:val="16"/>
        <w:lang w:val="en-US"/>
      </w:rPr>
      <w:t xml:space="preserve"> </w:t>
    </w:r>
    <w:r w:rsidRPr="00EE36CF">
      <w:rPr>
        <w:rStyle w:val="PageNumber"/>
        <w:rFonts w:ascii="Arial" w:hAnsi="Arial" w:cs="Arial"/>
        <w:sz w:val="16"/>
      </w:rPr>
      <w:fldChar w:fldCharType="begin"/>
    </w:r>
    <w:r w:rsidRPr="00D039D0">
      <w:rPr>
        <w:rStyle w:val="PageNumber"/>
        <w:rFonts w:ascii="Arial" w:hAnsi="Arial" w:cs="Arial"/>
        <w:sz w:val="16"/>
        <w:lang w:val="en-US"/>
      </w:rPr>
      <w:instrText xml:space="preserve"> NUMPAGES </w:instrText>
    </w:r>
    <w:r w:rsidRPr="00EE36CF">
      <w:rPr>
        <w:rStyle w:val="PageNumber"/>
        <w:rFonts w:ascii="Arial" w:hAnsi="Arial" w:cs="Arial"/>
        <w:sz w:val="16"/>
      </w:rPr>
      <w:fldChar w:fldCharType="separate"/>
    </w:r>
    <w:r w:rsidR="000A25A2">
      <w:rPr>
        <w:rStyle w:val="PageNumber"/>
        <w:rFonts w:ascii="Arial" w:hAnsi="Arial" w:cs="Arial"/>
        <w:noProof/>
        <w:sz w:val="16"/>
        <w:lang w:val="en-US"/>
      </w:rPr>
      <w:t>7</w:t>
    </w:r>
    <w:r w:rsidRPr="00EE36CF">
      <w:rPr>
        <w:rStyle w:val="PageNumbe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F59814" w14:textId="77777777" w:rsidR="00653C33" w:rsidRDefault="00653C33">
      <w:r>
        <w:separator/>
      </w:r>
    </w:p>
  </w:footnote>
  <w:footnote w:type="continuationSeparator" w:id="0">
    <w:p w14:paraId="01BF7C68" w14:textId="77777777" w:rsidR="00653C33" w:rsidRDefault="00653C33">
      <w:r>
        <w:continuationSeparator/>
      </w:r>
    </w:p>
  </w:footnote>
  <w:footnote w:type="continuationNotice" w:id="1">
    <w:p w14:paraId="65F2BADC" w14:textId="77777777" w:rsidR="00653C33" w:rsidRDefault="00653C3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EB889" w14:textId="77777777" w:rsidR="00AE5FFE" w:rsidRDefault="00AE5FFE" w:rsidP="00BD59CF">
    <w:pPr>
      <w:pStyle w:val="Header"/>
      <w:tabs>
        <w:tab w:val="clear" w:pos="4320"/>
        <w:tab w:val="clear" w:pos="8640"/>
        <w:tab w:val="left" w:pos="8895"/>
      </w:tabs>
      <w:jc w:val="right"/>
    </w:pPr>
    <w:r>
      <w:tab/>
    </w:r>
    <w:r w:rsidRPr="00BD59CF">
      <w:rPr>
        <w:noProof/>
        <w:lang w:val="nb-NO" w:eastAsia="nb-NO"/>
      </w:rPr>
      <w:drawing>
        <wp:inline distT="0" distB="0" distL="0" distR="0" wp14:anchorId="2D3B4703" wp14:editId="56201ADA">
          <wp:extent cx="1113790" cy="586105"/>
          <wp:effectExtent l="19050" t="0" r="0" b="0"/>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13790" cy="58610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63064BD0"/>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rPr>
        <w:lang w:val="de-DE"/>
      </w:rPr>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129C23C0"/>
    <w:multiLevelType w:val="hybridMultilevel"/>
    <w:tmpl w:val="8612E876"/>
    <w:lvl w:ilvl="0" w:tplc="BBD21C7C">
      <w:numFmt w:val="bullet"/>
      <w:lvlText w:val="-"/>
      <w:lvlJc w:val="left"/>
      <w:pPr>
        <w:ind w:left="862" w:hanging="360"/>
      </w:pPr>
      <w:rPr>
        <w:rFonts w:ascii="Arial" w:eastAsia="Times New Roman" w:hAnsi="Arial" w:cs="Aria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2" w15:restartNumberingAfterBreak="0">
    <w:nsid w:val="3F04344F"/>
    <w:multiLevelType w:val="singleLevel"/>
    <w:tmpl w:val="00A28C3C"/>
    <w:lvl w:ilvl="0">
      <w:start w:val="1"/>
      <w:numFmt w:val="bullet"/>
      <w:lvlText w:val="-"/>
      <w:lvlJc w:val="left"/>
      <w:pPr>
        <w:tabs>
          <w:tab w:val="num" w:pos="360"/>
        </w:tabs>
        <w:ind w:left="360" w:hanging="360"/>
      </w:pPr>
      <w:rPr>
        <w:rFonts w:hint="default"/>
        <w:sz w:val="16"/>
      </w:rPr>
    </w:lvl>
  </w:abstractNum>
  <w:abstractNum w:abstractNumId="3" w15:restartNumberingAfterBreak="0">
    <w:nsid w:val="5F13339C"/>
    <w:multiLevelType w:val="hybridMultilevel"/>
    <w:tmpl w:val="548ACE20"/>
    <w:lvl w:ilvl="0" w:tplc="BBD21C7C">
      <w:numFmt w:val="bullet"/>
      <w:lvlText w:val="-"/>
      <w:lvlJc w:val="left"/>
      <w:pPr>
        <w:ind w:left="502" w:hanging="360"/>
      </w:pPr>
      <w:rPr>
        <w:rFonts w:ascii="Arial" w:eastAsia="Times New Roman" w:hAnsi="Arial" w:cs="Arial" w:hint="default"/>
      </w:rPr>
    </w:lvl>
    <w:lvl w:ilvl="1" w:tplc="04070003" w:tentative="1">
      <w:start w:val="1"/>
      <w:numFmt w:val="bullet"/>
      <w:lvlText w:val="o"/>
      <w:lvlJc w:val="left"/>
      <w:pPr>
        <w:ind w:left="1222" w:hanging="360"/>
      </w:pPr>
      <w:rPr>
        <w:rFonts w:ascii="Courier New" w:hAnsi="Courier New" w:cs="Courier New" w:hint="default"/>
      </w:rPr>
    </w:lvl>
    <w:lvl w:ilvl="2" w:tplc="04070005" w:tentative="1">
      <w:start w:val="1"/>
      <w:numFmt w:val="bullet"/>
      <w:lvlText w:val=""/>
      <w:lvlJc w:val="left"/>
      <w:pPr>
        <w:ind w:left="1942" w:hanging="360"/>
      </w:pPr>
      <w:rPr>
        <w:rFonts w:ascii="Wingdings" w:hAnsi="Wingdings" w:hint="default"/>
      </w:rPr>
    </w:lvl>
    <w:lvl w:ilvl="3" w:tplc="04070001" w:tentative="1">
      <w:start w:val="1"/>
      <w:numFmt w:val="bullet"/>
      <w:lvlText w:val=""/>
      <w:lvlJc w:val="left"/>
      <w:pPr>
        <w:ind w:left="2662" w:hanging="360"/>
      </w:pPr>
      <w:rPr>
        <w:rFonts w:ascii="Symbol" w:hAnsi="Symbol" w:hint="default"/>
      </w:rPr>
    </w:lvl>
    <w:lvl w:ilvl="4" w:tplc="04070003" w:tentative="1">
      <w:start w:val="1"/>
      <w:numFmt w:val="bullet"/>
      <w:lvlText w:val="o"/>
      <w:lvlJc w:val="left"/>
      <w:pPr>
        <w:ind w:left="3382" w:hanging="360"/>
      </w:pPr>
      <w:rPr>
        <w:rFonts w:ascii="Courier New" w:hAnsi="Courier New" w:cs="Courier New" w:hint="default"/>
      </w:rPr>
    </w:lvl>
    <w:lvl w:ilvl="5" w:tplc="04070005" w:tentative="1">
      <w:start w:val="1"/>
      <w:numFmt w:val="bullet"/>
      <w:lvlText w:val=""/>
      <w:lvlJc w:val="left"/>
      <w:pPr>
        <w:ind w:left="4102" w:hanging="360"/>
      </w:pPr>
      <w:rPr>
        <w:rFonts w:ascii="Wingdings" w:hAnsi="Wingdings" w:hint="default"/>
      </w:rPr>
    </w:lvl>
    <w:lvl w:ilvl="6" w:tplc="04070001" w:tentative="1">
      <w:start w:val="1"/>
      <w:numFmt w:val="bullet"/>
      <w:lvlText w:val=""/>
      <w:lvlJc w:val="left"/>
      <w:pPr>
        <w:ind w:left="4822" w:hanging="360"/>
      </w:pPr>
      <w:rPr>
        <w:rFonts w:ascii="Symbol" w:hAnsi="Symbol" w:hint="default"/>
      </w:rPr>
    </w:lvl>
    <w:lvl w:ilvl="7" w:tplc="04070003" w:tentative="1">
      <w:start w:val="1"/>
      <w:numFmt w:val="bullet"/>
      <w:lvlText w:val="o"/>
      <w:lvlJc w:val="left"/>
      <w:pPr>
        <w:ind w:left="5542" w:hanging="360"/>
      </w:pPr>
      <w:rPr>
        <w:rFonts w:ascii="Courier New" w:hAnsi="Courier New" w:cs="Courier New" w:hint="default"/>
      </w:rPr>
    </w:lvl>
    <w:lvl w:ilvl="8" w:tplc="04070005" w:tentative="1">
      <w:start w:val="1"/>
      <w:numFmt w:val="bullet"/>
      <w:lvlText w:val=""/>
      <w:lvlJc w:val="left"/>
      <w:pPr>
        <w:ind w:left="6262" w:hanging="360"/>
      </w:pPr>
      <w:rPr>
        <w:rFonts w:ascii="Wingdings" w:hAnsi="Wingdings" w:hint="default"/>
      </w:r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 w:numId="44">
    <w:abstractNumId w:val="0"/>
  </w:num>
  <w:num w:numId="45">
    <w:abstractNumId w:val="0"/>
  </w:num>
  <w:num w:numId="46">
    <w:abstractNumId w:val="0"/>
  </w:num>
  <w:num w:numId="47">
    <w:abstractNumId w:val="0"/>
  </w:num>
  <w:num w:numId="48">
    <w:abstractNumId w:val="0"/>
  </w:num>
  <w:num w:numId="49">
    <w:abstractNumId w:val="0"/>
  </w:num>
  <w:num w:numId="50">
    <w:abstractNumId w:val="0"/>
  </w:num>
  <w:num w:numId="51">
    <w:abstractNumId w:val="0"/>
  </w:num>
  <w:num w:numId="52">
    <w:abstractNumId w:val="0"/>
  </w:num>
  <w:num w:numId="53">
    <w:abstractNumId w:val="0"/>
  </w:num>
  <w:num w:numId="54">
    <w:abstractNumId w:val="0"/>
  </w:num>
  <w:num w:numId="55">
    <w:abstractNumId w:val="1"/>
  </w:num>
  <w:num w:numId="56">
    <w:abstractNumId w:val="3"/>
  </w:num>
  <w:num w:numId="57">
    <w:abstractNumId w:val="0"/>
  </w:num>
  <w:num w:numId="58">
    <w:abstractNumId w:val="0"/>
  </w:num>
  <w:num w:numId="59">
    <w:abstractNumId w:val="0"/>
  </w:num>
  <w:num w:numId="60">
    <w:abstractNumId w:val="0"/>
  </w:num>
  <w:num w:numId="61">
    <w:abstractNumId w:val="0"/>
  </w:num>
  <w:num w:numId="62">
    <w:abstractNumId w:val="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de-DE" w:vendorID="64" w:dllVersion="131078" w:nlCheck="1" w:checkStyle="0"/>
  <w:activeWritingStyle w:appName="MSWord" w:lang="en-US" w:vendorID="64" w:dllVersion="131078" w:nlCheck="1" w:checkStyle="1"/>
  <w:activeWritingStyle w:appName="MSWord" w:lang="fr-F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formatting="1" w:enforcement="0"/>
  <w:defaultTabStop w:val="720"/>
  <w:autoHyphenation/>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Number" w:val="14790704"/>
    <w:docVar w:name="DocNumberVersion" w:val="14790704v1"/>
  </w:docVars>
  <w:rsids>
    <w:rsidRoot w:val="00DA57DA"/>
    <w:rsid w:val="000044E2"/>
    <w:rsid w:val="00004D08"/>
    <w:rsid w:val="0000572D"/>
    <w:rsid w:val="00006361"/>
    <w:rsid w:val="0000673C"/>
    <w:rsid w:val="0000754F"/>
    <w:rsid w:val="00011CD6"/>
    <w:rsid w:val="000125C6"/>
    <w:rsid w:val="00013845"/>
    <w:rsid w:val="0002055B"/>
    <w:rsid w:val="00020584"/>
    <w:rsid w:val="0002446C"/>
    <w:rsid w:val="00030C7E"/>
    <w:rsid w:val="00031A5A"/>
    <w:rsid w:val="00031B31"/>
    <w:rsid w:val="0003342C"/>
    <w:rsid w:val="00033597"/>
    <w:rsid w:val="0003451A"/>
    <w:rsid w:val="0003487D"/>
    <w:rsid w:val="0003656E"/>
    <w:rsid w:val="00036A2F"/>
    <w:rsid w:val="00037092"/>
    <w:rsid w:val="00047AC0"/>
    <w:rsid w:val="000561AB"/>
    <w:rsid w:val="000570D5"/>
    <w:rsid w:val="00061C7A"/>
    <w:rsid w:val="00063B51"/>
    <w:rsid w:val="0006484D"/>
    <w:rsid w:val="000677C5"/>
    <w:rsid w:val="000733CA"/>
    <w:rsid w:val="000767E9"/>
    <w:rsid w:val="00077FBD"/>
    <w:rsid w:val="0008078B"/>
    <w:rsid w:val="00081EF4"/>
    <w:rsid w:val="000839FD"/>
    <w:rsid w:val="0008504C"/>
    <w:rsid w:val="000850D2"/>
    <w:rsid w:val="00085C90"/>
    <w:rsid w:val="000900D7"/>
    <w:rsid w:val="0009145A"/>
    <w:rsid w:val="000922AD"/>
    <w:rsid w:val="0009446F"/>
    <w:rsid w:val="00094A38"/>
    <w:rsid w:val="00095651"/>
    <w:rsid w:val="000A0082"/>
    <w:rsid w:val="000A25A2"/>
    <w:rsid w:val="000A4436"/>
    <w:rsid w:val="000A4773"/>
    <w:rsid w:val="000A4E5A"/>
    <w:rsid w:val="000A5937"/>
    <w:rsid w:val="000A67B0"/>
    <w:rsid w:val="000A7666"/>
    <w:rsid w:val="000B3404"/>
    <w:rsid w:val="000B4FE0"/>
    <w:rsid w:val="000C4149"/>
    <w:rsid w:val="000C5DF8"/>
    <w:rsid w:val="000C601A"/>
    <w:rsid w:val="000C615A"/>
    <w:rsid w:val="000D715C"/>
    <w:rsid w:val="000D79AC"/>
    <w:rsid w:val="000E29F4"/>
    <w:rsid w:val="000E7F26"/>
    <w:rsid w:val="000F039A"/>
    <w:rsid w:val="000F275C"/>
    <w:rsid w:val="000F31BA"/>
    <w:rsid w:val="000F7B51"/>
    <w:rsid w:val="00100DB0"/>
    <w:rsid w:val="00100ED4"/>
    <w:rsid w:val="00101339"/>
    <w:rsid w:val="00110BF7"/>
    <w:rsid w:val="0011630B"/>
    <w:rsid w:val="00116576"/>
    <w:rsid w:val="00117274"/>
    <w:rsid w:val="001226B5"/>
    <w:rsid w:val="00122BFE"/>
    <w:rsid w:val="00125D84"/>
    <w:rsid w:val="00126907"/>
    <w:rsid w:val="001271E2"/>
    <w:rsid w:val="00132B82"/>
    <w:rsid w:val="00134930"/>
    <w:rsid w:val="00136E05"/>
    <w:rsid w:val="00141A62"/>
    <w:rsid w:val="001438CA"/>
    <w:rsid w:val="00143D83"/>
    <w:rsid w:val="00145009"/>
    <w:rsid w:val="00146577"/>
    <w:rsid w:val="00152C35"/>
    <w:rsid w:val="0015441E"/>
    <w:rsid w:val="00157FC7"/>
    <w:rsid w:val="00160583"/>
    <w:rsid w:val="00162508"/>
    <w:rsid w:val="00163C8B"/>
    <w:rsid w:val="0017074F"/>
    <w:rsid w:val="001721D4"/>
    <w:rsid w:val="00174116"/>
    <w:rsid w:val="0018315F"/>
    <w:rsid w:val="001831B6"/>
    <w:rsid w:val="0018403B"/>
    <w:rsid w:val="00187560"/>
    <w:rsid w:val="00192E61"/>
    <w:rsid w:val="00194FB0"/>
    <w:rsid w:val="001960C0"/>
    <w:rsid w:val="0019671D"/>
    <w:rsid w:val="001969CD"/>
    <w:rsid w:val="001A29A7"/>
    <w:rsid w:val="001A4104"/>
    <w:rsid w:val="001A45C8"/>
    <w:rsid w:val="001B0186"/>
    <w:rsid w:val="001B131F"/>
    <w:rsid w:val="001B2832"/>
    <w:rsid w:val="001B4515"/>
    <w:rsid w:val="001B5050"/>
    <w:rsid w:val="001B54BA"/>
    <w:rsid w:val="001C1202"/>
    <w:rsid w:val="001C409D"/>
    <w:rsid w:val="001C445B"/>
    <w:rsid w:val="001C4DE2"/>
    <w:rsid w:val="001C5C27"/>
    <w:rsid w:val="001C738C"/>
    <w:rsid w:val="001D0CE7"/>
    <w:rsid w:val="001D22CE"/>
    <w:rsid w:val="001D75C1"/>
    <w:rsid w:val="001D7DC4"/>
    <w:rsid w:val="001E316D"/>
    <w:rsid w:val="001E3838"/>
    <w:rsid w:val="001E40EA"/>
    <w:rsid w:val="001F01C2"/>
    <w:rsid w:val="001F2014"/>
    <w:rsid w:val="001F27BA"/>
    <w:rsid w:val="001F3A14"/>
    <w:rsid w:val="001F4029"/>
    <w:rsid w:val="001F6688"/>
    <w:rsid w:val="001F7D5F"/>
    <w:rsid w:val="00200D54"/>
    <w:rsid w:val="00202CCB"/>
    <w:rsid w:val="0020524F"/>
    <w:rsid w:val="00207E58"/>
    <w:rsid w:val="00214824"/>
    <w:rsid w:val="00214CEA"/>
    <w:rsid w:val="00216448"/>
    <w:rsid w:val="00216AD3"/>
    <w:rsid w:val="00220F0A"/>
    <w:rsid w:val="0022370C"/>
    <w:rsid w:val="00224671"/>
    <w:rsid w:val="00230A29"/>
    <w:rsid w:val="002403CC"/>
    <w:rsid w:val="00241A3E"/>
    <w:rsid w:val="00244457"/>
    <w:rsid w:val="00246C56"/>
    <w:rsid w:val="002501DB"/>
    <w:rsid w:val="002537F3"/>
    <w:rsid w:val="00254ADF"/>
    <w:rsid w:val="00254C26"/>
    <w:rsid w:val="00254DE0"/>
    <w:rsid w:val="00255116"/>
    <w:rsid w:val="00257DA4"/>
    <w:rsid w:val="002601D0"/>
    <w:rsid w:val="002604A9"/>
    <w:rsid w:val="002614B0"/>
    <w:rsid w:val="00261FD7"/>
    <w:rsid w:val="00263C90"/>
    <w:rsid w:val="00265379"/>
    <w:rsid w:val="0026569A"/>
    <w:rsid w:val="002667C3"/>
    <w:rsid w:val="00272770"/>
    <w:rsid w:val="0027415A"/>
    <w:rsid w:val="00274C8F"/>
    <w:rsid w:val="00275BE2"/>
    <w:rsid w:val="00276B73"/>
    <w:rsid w:val="00281C48"/>
    <w:rsid w:val="00281D33"/>
    <w:rsid w:val="00282239"/>
    <w:rsid w:val="002847AF"/>
    <w:rsid w:val="00284ADE"/>
    <w:rsid w:val="0028729F"/>
    <w:rsid w:val="0029006F"/>
    <w:rsid w:val="002916C2"/>
    <w:rsid w:val="0029458D"/>
    <w:rsid w:val="00296994"/>
    <w:rsid w:val="00297D40"/>
    <w:rsid w:val="002A3556"/>
    <w:rsid w:val="002A500F"/>
    <w:rsid w:val="002A74E3"/>
    <w:rsid w:val="002B1B09"/>
    <w:rsid w:val="002B1E74"/>
    <w:rsid w:val="002C0F7A"/>
    <w:rsid w:val="002C4D0B"/>
    <w:rsid w:val="002C6134"/>
    <w:rsid w:val="002D35E2"/>
    <w:rsid w:val="002E1C77"/>
    <w:rsid w:val="002E21A0"/>
    <w:rsid w:val="002E2583"/>
    <w:rsid w:val="002E440F"/>
    <w:rsid w:val="002E6075"/>
    <w:rsid w:val="002E667B"/>
    <w:rsid w:val="002F01D6"/>
    <w:rsid w:val="002F1442"/>
    <w:rsid w:val="002F6D5C"/>
    <w:rsid w:val="002F76A3"/>
    <w:rsid w:val="00300EA5"/>
    <w:rsid w:val="00303684"/>
    <w:rsid w:val="00305674"/>
    <w:rsid w:val="003118D7"/>
    <w:rsid w:val="00312C47"/>
    <w:rsid w:val="00313C06"/>
    <w:rsid w:val="0031429A"/>
    <w:rsid w:val="00320797"/>
    <w:rsid w:val="003249D1"/>
    <w:rsid w:val="00324C7A"/>
    <w:rsid w:val="00325403"/>
    <w:rsid w:val="00331137"/>
    <w:rsid w:val="00331CDF"/>
    <w:rsid w:val="00336518"/>
    <w:rsid w:val="0034068B"/>
    <w:rsid w:val="00347282"/>
    <w:rsid w:val="00347A32"/>
    <w:rsid w:val="003522A3"/>
    <w:rsid w:val="00357A4E"/>
    <w:rsid w:val="003607C3"/>
    <w:rsid w:val="00360DAB"/>
    <w:rsid w:val="003620E2"/>
    <w:rsid w:val="00362295"/>
    <w:rsid w:val="0036420D"/>
    <w:rsid w:val="003674E9"/>
    <w:rsid w:val="00374B4A"/>
    <w:rsid w:val="0038042A"/>
    <w:rsid w:val="00380A15"/>
    <w:rsid w:val="0038180E"/>
    <w:rsid w:val="0038322A"/>
    <w:rsid w:val="00385E40"/>
    <w:rsid w:val="00386035"/>
    <w:rsid w:val="00387449"/>
    <w:rsid w:val="00390B5D"/>
    <w:rsid w:val="0039101E"/>
    <w:rsid w:val="00392377"/>
    <w:rsid w:val="00395F01"/>
    <w:rsid w:val="003A00E5"/>
    <w:rsid w:val="003A3453"/>
    <w:rsid w:val="003A66BD"/>
    <w:rsid w:val="003A7149"/>
    <w:rsid w:val="003A768F"/>
    <w:rsid w:val="003B2322"/>
    <w:rsid w:val="003B2D9A"/>
    <w:rsid w:val="003B61E4"/>
    <w:rsid w:val="003B6C94"/>
    <w:rsid w:val="003C1D1E"/>
    <w:rsid w:val="003C2761"/>
    <w:rsid w:val="003C4655"/>
    <w:rsid w:val="003C50CF"/>
    <w:rsid w:val="003C6E81"/>
    <w:rsid w:val="003C77D1"/>
    <w:rsid w:val="003D04AE"/>
    <w:rsid w:val="003D233B"/>
    <w:rsid w:val="003D3C1F"/>
    <w:rsid w:val="003D3F67"/>
    <w:rsid w:val="003D44AD"/>
    <w:rsid w:val="003D58E4"/>
    <w:rsid w:val="003D7EB3"/>
    <w:rsid w:val="003E09FB"/>
    <w:rsid w:val="003E3B86"/>
    <w:rsid w:val="003E3DC3"/>
    <w:rsid w:val="003F080C"/>
    <w:rsid w:val="003F2387"/>
    <w:rsid w:val="003F2867"/>
    <w:rsid w:val="003F3247"/>
    <w:rsid w:val="003F4B48"/>
    <w:rsid w:val="003F76A3"/>
    <w:rsid w:val="00400C1F"/>
    <w:rsid w:val="004042FC"/>
    <w:rsid w:val="00405C43"/>
    <w:rsid w:val="00406ECA"/>
    <w:rsid w:val="00406EF7"/>
    <w:rsid w:val="00411E77"/>
    <w:rsid w:val="0041339F"/>
    <w:rsid w:val="004145A0"/>
    <w:rsid w:val="0041606B"/>
    <w:rsid w:val="00417A95"/>
    <w:rsid w:val="00420123"/>
    <w:rsid w:val="00420E40"/>
    <w:rsid w:val="0042329F"/>
    <w:rsid w:val="00423F47"/>
    <w:rsid w:val="0042425B"/>
    <w:rsid w:val="00425596"/>
    <w:rsid w:val="004301A4"/>
    <w:rsid w:val="00431AED"/>
    <w:rsid w:val="004332CB"/>
    <w:rsid w:val="00434BBF"/>
    <w:rsid w:val="00434DC1"/>
    <w:rsid w:val="00435076"/>
    <w:rsid w:val="00437892"/>
    <w:rsid w:val="00442EC6"/>
    <w:rsid w:val="00444B78"/>
    <w:rsid w:val="0044570D"/>
    <w:rsid w:val="00445F06"/>
    <w:rsid w:val="0044702F"/>
    <w:rsid w:val="004473FA"/>
    <w:rsid w:val="00447D26"/>
    <w:rsid w:val="00450238"/>
    <w:rsid w:val="00450420"/>
    <w:rsid w:val="00456FA8"/>
    <w:rsid w:val="0045717E"/>
    <w:rsid w:val="0046389A"/>
    <w:rsid w:val="00464E16"/>
    <w:rsid w:val="00465DDD"/>
    <w:rsid w:val="00466D5C"/>
    <w:rsid w:val="00470C6C"/>
    <w:rsid w:val="00476E86"/>
    <w:rsid w:val="00480416"/>
    <w:rsid w:val="00481B08"/>
    <w:rsid w:val="004821DC"/>
    <w:rsid w:val="00485539"/>
    <w:rsid w:val="0049006C"/>
    <w:rsid w:val="00493EE9"/>
    <w:rsid w:val="00495546"/>
    <w:rsid w:val="00495BAD"/>
    <w:rsid w:val="00496164"/>
    <w:rsid w:val="004967ED"/>
    <w:rsid w:val="004A0712"/>
    <w:rsid w:val="004A1570"/>
    <w:rsid w:val="004A1D45"/>
    <w:rsid w:val="004A538B"/>
    <w:rsid w:val="004A572D"/>
    <w:rsid w:val="004A66FB"/>
    <w:rsid w:val="004B6F0D"/>
    <w:rsid w:val="004B7DD9"/>
    <w:rsid w:val="004C0A82"/>
    <w:rsid w:val="004C3948"/>
    <w:rsid w:val="004C4905"/>
    <w:rsid w:val="004C5833"/>
    <w:rsid w:val="004D675D"/>
    <w:rsid w:val="004D6C5A"/>
    <w:rsid w:val="004E27C0"/>
    <w:rsid w:val="004F311A"/>
    <w:rsid w:val="004F3931"/>
    <w:rsid w:val="005016ED"/>
    <w:rsid w:val="005040AC"/>
    <w:rsid w:val="005070EB"/>
    <w:rsid w:val="00510329"/>
    <w:rsid w:val="0051199E"/>
    <w:rsid w:val="005134A7"/>
    <w:rsid w:val="005156F9"/>
    <w:rsid w:val="00521504"/>
    <w:rsid w:val="005252C0"/>
    <w:rsid w:val="005257D6"/>
    <w:rsid w:val="00530446"/>
    <w:rsid w:val="005321D0"/>
    <w:rsid w:val="005335A8"/>
    <w:rsid w:val="00537534"/>
    <w:rsid w:val="005403D9"/>
    <w:rsid w:val="00540788"/>
    <w:rsid w:val="00540ED4"/>
    <w:rsid w:val="0054527F"/>
    <w:rsid w:val="005463DE"/>
    <w:rsid w:val="00547EB5"/>
    <w:rsid w:val="00551AB8"/>
    <w:rsid w:val="00551FBE"/>
    <w:rsid w:val="005537FE"/>
    <w:rsid w:val="0055421E"/>
    <w:rsid w:val="00554345"/>
    <w:rsid w:val="005548C0"/>
    <w:rsid w:val="00561B94"/>
    <w:rsid w:val="00562464"/>
    <w:rsid w:val="005708F3"/>
    <w:rsid w:val="005754BC"/>
    <w:rsid w:val="00584BA4"/>
    <w:rsid w:val="00586B41"/>
    <w:rsid w:val="00587A6E"/>
    <w:rsid w:val="00593206"/>
    <w:rsid w:val="005A0E26"/>
    <w:rsid w:val="005A0FE1"/>
    <w:rsid w:val="005A316B"/>
    <w:rsid w:val="005A4D8F"/>
    <w:rsid w:val="005A6F90"/>
    <w:rsid w:val="005B07F0"/>
    <w:rsid w:val="005B6720"/>
    <w:rsid w:val="005C069B"/>
    <w:rsid w:val="005C2B2C"/>
    <w:rsid w:val="005C3C28"/>
    <w:rsid w:val="005D6A29"/>
    <w:rsid w:val="005D72C6"/>
    <w:rsid w:val="005E15E3"/>
    <w:rsid w:val="005E3727"/>
    <w:rsid w:val="005F2C95"/>
    <w:rsid w:val="005F2CDE"/>
    <w:rsid w:val="005F5B36"/>
    <w:rsid w:val="005F734F"/>
    <w:rsid w:val="006010A5"/>
    <w:rsid w:val="00601821"/>
    <w:rsid w:val="00601CEC"/>
    <w:rsid w:val="00603682"/>
    <w:rsid w:val="006075CF"/>
    <w:rsid w:val="0060786B"/>
    <w:rsid w:val="00623097"/>
    <w:rsid w:val="006271B9"/>
    <w:rsid w:val="0063100F"/>
    <w:rsid w:val="006327F9"/>
    <w:rsid w:val="006352B8"/>
    <w:rsid w:val="00640738"/>
    <w:rsid w:val="00640A3D"/>
    <w:rsid w:val="006421DC"/>
    <w:rsid w:val="00643F66"/>
    <w:rsid w:val="006469F9"/>
    <w:rsid w:val="0064773B"/>
    <w:rsid w:val="0065010B"/>
    <w:rsid w:val="00650662"/>
    <w:rsid w:val="00651037"/>
    <w:rsid w:val="00652BFC"/>
    <w:rsid w:val="00653B6A"/>
    <w:rsid w:val="00653C33"/>
    <w:rsid w:val="006545E6"/>
    <w:rsid w:val="0065523A"/>
    <w:rsid w:val="006553CD"/>
    <w:rsid w:val="00655887"/>
    <w:rsid w:val="00656BC4"/>
    <w:rsid w:val="00663A56"/>
    <w:rsid w:val="00665939"/>
    <w:rsid w:val="00665F6C"/>
    <w:rsid w:val="00672863"/>
    <w:rsid w:val="00675F6B"/>
    <w:rsid w:val="0067761C"/>
    <w:rsid w:val="006805A6"/>
    <w:rsid w:val="0068357C"/>
    <w:rsid w:val="00684407"/>
    <w:rsid w:val="00687B48"/>
    <w:rsid w:val="00690488"/>
    <w:rsid w:val="0069139F"/>
    <w:rsid w:val="006939E3"/>
    <w:rsid w:val="006977D1"/>
    <w:rsid w:val="00697996"/>
    <w:rsid w:val="006A3D84"/>
    <w:rsid w:val="006A5CB7"/>
    <w:rsid w:val="006B0D9E"/>
    <w:rsid w:val="006B1254"/>
    <w:rsid w:val="006B13D5"/>
    <w:rsid w:val="006B3666"/>
    <w:rsid w:val="006B7E04"/>
    <w:rsid w:val="006C02CE"/>
    <w:rsid w:val="006C6E5F"/>
    <w:rsid w:val="006D0393"/>
    <w:rsid w:val="006D1201"/>
    <w:rsid w:val="006D1C30"/>
    <w:rsid w:val="006D3695"/>
    <w:rsid w:val="006D3727"/>
    <w:rsid w:val="006D4160"/>
    <w:rsid w:val="006D4835"/>
    <w:rsid w:val="006D48C5"/>
    <w:rsid w:val="006E08DD"/>
    <w:rsid w:val="006E1281"/>
    <w:rsid w:val="006E1C14"/>
    <w:rsid w:val="006E2167"/>
    <w:rsid w:val="006F0CD2"/>
    <w:rsid w:val="006F5C16"/>
    <w:rsid w:val="006F75B7"/>
    <w:rsid w:val="00700D2C"/>
    <w:rsid w:val="00702A64"/>
    <w:rsid w:val="00704643"/>
    <w:rsid w:val="0071039B"/>
    <w:rsid w:val="0071057F"/>
    <w:rsid w:val="00711F0B"/>
    <w:rsid w:val="00712AC6"/>
    <w:rsid w:val="00713306"/>
    <w:rsid w:val="00713A7B"/>
    <w:rsid w:val="00717385"/>
    <w:rsid w:val="007204CA"/>
    <w:rsid w:val="00723AF4"/>
    <w:rsid w:val="007277E6"/>
    <w:rsid w:val="00730B4F"/>
    <w:rsid w:val="00733972"/>
    <w:rsid w:val="00736DE5"/>
    <w:rsid w:val="007403A9"/>
    <w:rsid w:val="00740FEF"/>
    <w:rsid w:val="00741832"/>
    <w:rsid w:val="007422E0"/>
    <w:rsid w:val="0074311F"/>
    <w:rsid w:val="00743F2A"/>
    <w:rsid w:val="00750E9A"/>
    <w:rsid w:val="007517ED"/>
    <w:rsid w:val="00755631"/>
    <w:rsid w:val="00756C0F"/>
    <w:rsid w:val="00756D9A"/>
    <w:rsid w:val="007619AE"/>
    <w:rsid w:val="00763C4E"/>
    <w:rsid w:val="00764371"/>
    <w:rsid w:val="00766F4D"/>
    <w:rsid w:val="00771940"/>
    <w:rsid w:val="0078044F"/>
    <w:rsid w:val="00781310"/>
    <w:rsid w:val="00782D9D"/>
    <w:rsid w:val="00782F4F"/>
    <w:rsid w:val="00783AE7"/>
    <w:rsid w:val="007847A7"/>
    <w:rsid w:val="007860FF"/>
    <w:rsid w:val="00786544"/>
    <w:rsid w:val="00787954"/>
    <w:rsid w:val="00792111"/>
    <w:rsid w:val="007950C4"/>
    <w:rsid w:val="007955FF"/>
    <w:rsid w:val="007A0247"/>
    <w:rsid w:val="007A0406"/>
    <w:rsid w:val="007A2F9B"/>
    <w:rsid w:val="007A3C38"/>
    <w:rsid w:val="007B18E5"/>
    <w:rsid w:val="007B20E7"/>
    <w:rsid w:val="007B3A46"/>
    <w:rsid w:val="007B5ADE"/>
    <w:rsid w:val="007C07B9"/>
    <w:rsid w:val="007C2CDD"/>
    <w:rsid w:val="007C44B8"/>
    <w:rsid w:val="007D3D5D"/>
    <w:rsid w:val="007D3E5E"/>
    <w:rsid w:val="007D5FFA"/>
    <w:rsid w:val="007E0F3B"/>
    <w:rsid w:val="007E338C"/>
    <w:rsid w:val="007E5423"/>
    <w:rsid w:val="007E65B5"/>
    <w:rsid w:val="007E7B91"/>
    <w:rsid w:val="007F16AF"/>
    <w:rsid w:val="007F300F"/>
    <w:rsid w:val="007F3FB1"/>
    <w:rsid w:val="00801B3E"/>
    <w:rsid w:val="00803054"/>
    <w:rsid w:val="0080336D"/>
    <w:rsid w:val="00812DB5"/>
    <w:rsid w:val="008140F2"/>
    <w:rsid w:val="00815821"/>
    <w:rsid w:val="00816402"/>
    <w:rsid w:val="008166DF"/>
    <w:rsid w:val="008224AF"/>
    <w:rsid w:val="0082463B"/>
    <w:rsid w:val="00826C91"/>
    <w:rsid w:val="00833650"/>
    <w:rsid w:val="0083385E"/>
    <w:rsid w:val="00834461"/>
    <w:rsid w:val="00834880"/>
    <w:rsid w:val="00836813"/>
    <w:rsid w:val="00837980"/>
    <w:rsid w:val="00841DE3"/>
    <w:rsid w:val="00842A7D"/>
    <w:rsid w:val="0084631F"/>
    <w:rsid w:val="00847334"/>
    <w:rsid w:val="0085066E"/>
    <w:rsid w:val="00857002"/>
    <w:rsid w:val="008615CD"/>
    <w:rsid w:val="00861F52"/>
    <w:rsid w:val="00862F24"/>
    <w:rsid w:val="0086422C"/>
    <w:rsid w:val="00865773"/>
    <w:rsid w:val="00866983"/>
    <w:rsid w:val="00867EC2"/>
    <w:rsid w:val="00874E0C"/>
    <w:rsid w:val="00876120"/>
    <w:rsid w:val="00882577"/>
    <w:rsid w:val="00883C6D"/>
    <w:rsid w:val="00883DD1"/>
    <w:rsid w:val="00885872"/>
    <w:rsid w:val="008912DA"/>
    <w:rsid w:val="00897A1C"/>
    <w:rsid w:val="008A1B74"/>
    <w:rsid w:val="008A28BA"/>
    <w:rsid w:val="008A35BF"/>
    <w:rsid w:val="008A3A50"/>
    <w:rsid w:val="008A5D50"/>
    <w:rsid w:val="008A7934"/>
    <w:rsid w:val="008B4B4A"/>
    <w:rsid w:val="008C0AA7"/>
    <w:rsid w:val="008C1C7A"/>
    <w:rsid w:val="008C4FF4"/>
    <w:rsid w:val="008C6942"/>
    <w:rsid w:val="008D12A2"/>
    <w:rsid w:val="008D1D9D"/>
    <w:rsid w:val="008D6135"/>
    <w:rsid w:val="008D667B"/>
    <w:rsid w:val="008E49E3"/>
    <w:rsid w:val="008E5B47"/>
    <w:rsid w:val="008E6462"/>
    <w:rsid w:val="008F00AB"/>
    <w:rsid w:val="008F2B16"/>
    <w:rsid w:val="008F40A7"/>
    <w:rsid w:val="008F5242"/>
    <w:rsid w:val="00902351"/>
    <w:rsid w:val="009027CA"/>
    <w:rsid w:val="009045E8"/>
    <w:rsid w:val="00905E84"/>
    <w:rsid w:val="00906344"/>
    <w:rsid w:val="009073E7"/>
    <w:rsid w:val="00910052"/>
    <w:rsid w:val="009106E7"/>
    <w:rsid w:val="009107A5"/>
    <w:rsid w:val="009107DA"/>
    <w:rsid w:val="00911999"/>
    <w:rsid w:val="009142D0"/>
    <w:rsid w:val="00923BE7"/>
    <w:rsid w:val="009240DE"/>
    <w:rsid w:val="00924728"/>
    <w:rsid w:val="00924B73"/>
    <w:rsid w:val="009325C5"/>
    <w:rsid w:val="00935A99"/>
    <w:rsid w:val="0093677A"/>
    <w:rsid w:val="0093762A"/>
    <w:rsid w:val="00941C92"/>
    <w:rsid w:val="00942384"/>
    <w:rsid w:val="00944E4B"/>
    <w:rsid w:val="009453AA"/>
    <w:rsid w:val="00954B6C"/>
    <w:rsid w:val="00956274"/>
    <w:rsid w:val="00957898"/>
    <w:rsid w:val="00961DCE"/>
    <w:rsid w:val="0096522B"/>
    <w:rsid w:val="00967DF9"/>
    <w:rsid w:val="00970BC1"/>
    <w:rsid w:val="00970D8B"/>
    <w:rsid w:val="0097135E"/>
    <w:rsid w:val="00971976"/>
    <w:rsid w:val="00972EBB"/>
    <w:rsid w:val="009755C8"/>
    <w:rsid w:val="009774CC"/>
    <w:rsid w:val="0098158C"/>
    <w:rsid w:val="009818C5"/>
    <w:rsid w:val="00982144"/>
    <w:rsid w:val="00985329"/>
    <w:rsid w:val="00986635"/>
    <w:rsid w:val="00986A9D"/>
    <w:rsid w:val="009954A3"/>
    <w:rsid w:val="009967FF"/>
    <w:rsid w:val="00997546"/>
    <w:rsid w:val="009A1978"/>
    <w:rsid w:val="009A1CC9"/>
    <w:rsid w:val="009A2C41"/>
    <w:rsid w:val="009A3FB3"/>
    <w:rsid w:val="009A4A10"/>
    <w:rsid w:val="009A4A18"/>
    <w:rsid w:val="009A4A52"/>
    <w:rsid w:val="009A575B"/>
    <w:rsid w:val="009A7867"/>
    <w:rsid w:val="009B011E"/>
    <w:rsid w:val="009B0297"/>
    <w:rsid w:val="009B0466"/>
    <w:rsid w:val="009B0F5C"/>
    <w:rsid w:val="009B4082"/>
    <w:rsid w:val="009B4FB4"/>
    <w:rsid w:val="009B52C1"/>
    <w:rsid w:val="009B563F"/>
    <w:rsid w:val="009C05E6"/>
    <w:rsid w:val="009C523C"/>
    <w:rsid w:val="009C7B5C"/>
    <w:rsid w:val="009D029E"/>
    <w:rsid w:val="009D167A"/>
    <w:rsid w:val="009D355A"/>
    <w:rsid w:val="009D39E4"/>
    <w:rsid w:val="009D4469"/>
    <w:rsid w:val="009D4C89"/>
    <w:rsid w:val="009D5147"/>
    <w:rsid w:val="009D747C"/>
    <w:rsid w:val="009E1380"/>
    <w:rsid w:val="009E15CC"/>
    <w:rsid w:val="009E260B"/>
    <w:rsid w:val="009E3AF3"/>
    <w:rsid w:val="009E49CF"/>
    <w:rsid w:val="009E52E4"/>
    <w:rsid w:val="009E6C7B"/>
    <w:rsid w:val="009F1544"/>
    <w:rsid w:val="009F1B37"/>
    <w:rsid w:val="009F3903"/>
    <w:rsid w:val="009F4A5D"/>
    <w:rsid w:val="009F564E"/>
    <w:rsid w:val="009F6F41"/>
    <w:rsid w:val="009F7CCC"/>
    <w:rsid w:val="00A024E6"/>
    <w:rsid w:val="00A073DC"/>
    <w:rsid w:val="00A11C55"/>
    <w:rsid w:val="00A23439"/>
    <w:rsid w:val="00A244AA"/>
    <w:rsid w:val="00A37476"/>
    <w:rsid w:val="00A3755F"/>
    <w:rsid w:val="00A406CE"/>
    <w:rsid w:val="00A44F11"/>
    <w:rsid w:val="00A611D7"/>
    <w:rsid w:val="00A71088"/>
    <w:rsid w:val="00A7222D"/>
    <w:rsid w:val="00A7583A"/>
    <w:rsid w:val="00A83FDA"/>
    <w:rsid w:val="00A84118"/>
    <w:rsid w:val="00A8444F"/>
    <w:rsid w:val="00A85ABB"/>
    <w:rsid w:val="00A87A08"/>
    <w:rsid w:val="00A91385"/>
    <w:rsid w:val="00A922FD"/>
    <w:rsid w:val="00A942A1"/>
    <w:rsid w:val="00A94B87"/>
    <w:rsid w:val="00A959FA"/>
    <w:rsid w:val="00AA0AAF"/>
    <w:rsid w:val="00AA40EB"/>
    <w:rsid w:val="00AB321D"/>
    <w:rsid w:val="00AB45CC"/>
    <w:rsid w:val="00AB6134"/>
    <w:rsid w:val="00AB645D"/>
    <w:rsid w:val="00AC2D81"/>
    <w:rsid w:val="00AC3901"/>
    <w:rsid w:val="00AC5689"/>
    <w:rsid w:val="00AC6DB2"/>
    <w:rsid w:val="00AC7485"/>
    <w:rsid w:val="00AD0318"/>
    <w:rsid w:val="00AD239F"/>
    <w:rsid w:val="00AD3FAF"/>
    <w:rsid w:val="00AD400C"/>
    <w:rsid w:val="00AD7BBA"/>
    <w:rsid w:val="00AE4B1D"/>
    <w:rsid w:val="00AE5FFE"/>
    <w:rsid w:val="00AE60A4"/>
    <w:rsid w:val="00AF1900"/>
    <w:rsid w:val="00AF1A21"/>
    <w:rsid w:val="00AF4793"/>
    <w:rsid w:val="00AF55EA"/>
    <w:rsid w:val="00AF762A"/>
    <w:rsid w:val="00B0045B"/>
    <w:rsid w:val="00B010C5"/>
    <w:rsid w:val="00B01C2E"/>
    <w:rsid w:val="00B024D3"/>
    <w:rsid w:val="00B042B0"/>
    <w:rsid w:val="00B043EF"/>
    <w:rsid w:val="00B04DDF"/>
    <w:rsid w:val="00B119E8"/>
    <w:rsid w:val="00B12781"/>
    <w:rsid w:val="00B1507F"/>
    <w:rsid w:val="00B157AF"/>
    <w:rsid w:val="00B21DAA"/>
    <w:rsid w:val="00B232F4"/>
    <w:rsid w:val="00B2368F"/>
    <w:rsid w:val="00B25657"/>
    <w:rsid w:val="00B263DA"/>
    <w:rsid w:val="00B272ED"/>
    <w:rsid w:val="00B31CC1"/>
    <w:rsid w:val="00B32EFA"/>
    <w:rsid w:val="00B34274"/>
    <w:rsid w:val="00B344B7"/>
    <w:rsid w:val="00B35AB5"/>
    <w:rsid w:val="00B372E7"/>
    <w:rsid w:val="00B423BE"/>
    <w:rsid w:val="00B43713"/>
    <w:rsid w:val="00B47445"/>
    <w:rsid w:val="00B47DE8"/>
    <w:rsid w:val="00B525E9"/>
    <w:rsid w:val="00B551FC"/>
    <w:rsid w:val="00B57D9A"/>
    <w:rsid w:val="00B63AF9"/>
    <w:rsid w:val="00B6619B"/>
    <w:rsid w:val="00B716AF"/>
    <w:rsid w:val="00B73BF4"/>
    <w:rsid w:val="00B75684"/>
    <w:rsid w:val="00B77327"/>
    <w:rsid w:val="00B827D9"/>
    <w:rsid w:val="00B84331"/>
    <w:rsid w:val="00B86015"/>
    <w:rsid w:val="00B90CCC"/>
    <w:rsid w:val="00B92B12"/>
    <w:rsid w:val="00BA174E"/>
    <w:rsid w:val="00BA4D3F"/>
    <w:rsid w:val="00BA7327"/>
    <w:rsid w:val="00BB52A0"/>
    <w:rsid w:val="00BC4F02"/>
    <w:rsid w:val="00BD0524"/>
    <w:rsid w:val="00BD0C02"/>
    <w:rsid w:val="00BD38FD"/>
    <w:rsid w:val="00BD4AB9"/>
    <w:rsid w:val="00BD59CF"/>
    <w:rsid w:val="00BE0E5D"/>
    <w:rsid w:val="00BE10D6"/>
    <w:rsid w:val="00BE63E6"/>
    <w:rsid w:val="00BE7187"/>
    <w:rsid w:val="00BE79F4"/>
    <w:rsid w:val="00BF3F85"/>
    <w:rsid w:val="00C004D1"/>
    <w:rsid w:val="00C11982"/>
    <w:rsid w:val="00C11F50"/>
    <w:rsid w:val="00C11F69"/>
    <w:rsid w:val="00C14772"/>
    <w:rsid w:val="00C218A4"/>
    <w:rsid w:val="00C23883"/>
    <w:rsid w:val="00C3040C"/>
    <w:rsid w:val="00C30E7B"/>
    <w:rsid w:val="00C31287"/>
    <w:rsid w:val="00C32F88"/>
    <w:rsid w:val="00C37D13"/>
    <w:rsid w:val="00C431CD"/>
    <w:rsid w:val="00C539A0"/>
    <w:rsid w:val="00C542E5"/>
    <w:rsid w:val="00C649B4"/>
    <w:rsid w:val="00C7120D"/>
    <w:rsid w:val="00C71D98"/>
    <w:rsid w:val="00C73541"/>
    <w:rsid w:val="00C73BF8"/>
    <w:rsid w:val="00C7505A"/>
    <w:rsid w:val="00C75E26"/>
    <w:rsid w:val="00C767CE"/>
    <w:rsid w:val="00C76E90"/>
    <w:rsid w:val="00C851C7"/>
    <w:rsid w:val="00C854B3"/>
    <w:rsid w:val="00C85861"/>
    <w:rsid w:val="00C87867"/>
    <w:rsid w:val="00C9795B"/>
    <w:rsid w:val="00CA1BB2"/>
    <w:rsid w:val="00CA29FD"/>
    <w:rsid w:val="00CB5992"/>
    <w:rsid w:val="00CB5B84"/>
    <w:rsid w:val="00CB6C74"/>
    <w:rsid w:val="00CB7602"/>
    <w:rsid w:val="00CB7956"/>
    <w:rsid w:val="00CB7D69"/>
    <w:rsid w:val="00CC57E7"/>
    <w:rsid w:val="00CD1C90"/>
    <w:rsid w:val="00CD4AFB"/>
    <w:rsid w:val="00CD61E1"/>
    <w:rsid w:val="00CD6AAA"/>
    <w:rsid w:val="00CD6C2B"/>
    <w:rsid w:val="00CD7657"/>
    <w:rsid w:val="00CE0DDA"/>
    <w:rsid w:val="00CE12D0"/>
    <w:rsid w:val="00CE1E8A"/>
    <w:rsid w:val="00CE32B9"/>
    <w:rsid w:val="00CE37BE"/>
    <w:rsid w:val="00CE4C9D"/>
    <w:rsid w:val="00CE76C5"/>
    <w:rsid w:val="00CE777E"/>
    <w:rsid w:val="00CF0A18"/>
    <w:rsid w:val="00CF166F"/>
    <w:rsid w:val="00CF26E8"/>
    <w:rsid w:val="00CF7464"/>
    <w:rsid w:val="00D039D0"/>
    <w:rsid w:val="00D03BCE"/>
    <w:rsid w:val="00D0702A"/>
    <w:rsid w:val="00D20A0E"/>
    <w:rsid w:val="00D212AE"/>
    <w:rsid w:val="00D2533A"/>
    <w:rsid w:val="00D257B8"/>
    <w:rsid w:val="00D267A4"/>
    <w:rsid w:val="00D34EF1"/>
    <w:rsid w:val="00D36A25"/>
    <w:rsid w:val="00D4097B"/>
    <w:rsid w:val="00D424C4"/>
    <w:rsid w:val="00D4260E"/>
    <w:rsid w:val="00D458CD"/>
    <w:rsid w:val="00D46867"/>
    <w:rsid w:val="00D47281"/>
    <w:rsid w:val="00D47C3E"/>
    <w:rsid w:val="00D50365"/>
    <w:rsid w:val="00D51C6B"/>
    <w:rsid w:val="00D527E2"/>
    <w:rsid w:val="00D538A1"/>
    <w:rsid w:val="00D53E2A"/>
    <w:rsid w:val="00D5493A"/>
    <w:rsid w:val="00D54F08"/>
    <w:rsid w:val="00D55072"/>
    <w:rsid w:val="00D56ED0"/>
    <w:rsid w:val="00D57E8F"/>
    <w:rsid w:val="00D60498"/>
    <w:rsid w:val="00D60C0C"/>
    <w:rsid w:val="00D61F77"/>
    <w:rsid w:val="00D62CBB"/>
    <w:rsid w:val="00D6309B"/>
    <w:rsid w:val="00D63520"/>
    <w:rsid w:val="00D63664"/>
    <w:rsid w:val="00D63886"/>
    <w:rsid w:val="00D645EB"/>
    <w:rsid w:val="00D662DC"/>
    <w:rsid w:val="00D66732"/>
    <w:rsid w:val="00D6701A"/>
    <w:rsid w:val="00D73D02"/>
    <w:rsid w:val="00D7537F"/>
    <w:rsid w:val="00D77E63"/>
    <w:rsid w:val="00D82D1D"/>
    <w:rsid w:val="00D84CAD"/>
    <w:rsid w:val="00D862A0"/>
    <w:rsid w:val="00D87DA1"/>
    <w:rsid w:val="00D90E57"/>
    <w:rsid w:val="00D90E61"/>
    <w:rsid w:val="00D97F7E"/>
    <w:rsid w:val="00DA03CD"/>
    <w:rsid w:val="00DA29CA"/>
    <w:rsid w:val="00DA57DA"/>
    <w:rsid w:val="00DB3DE6"/>
    <w:rsid w:val="00DB6CDC"/>
    <w:rsid w:val="00DB79CF"/>
    <w:rsid w:val="00DC1645"/>
    <w:rsid w:val="00DC185C"/>
    <w:rsid w:val="00DC4881"/>
    <w:rsid w:val="00DC4CFA"/>
    <w:rsid w:val="00DC6B46"/>
    <w:rsid w:val="00DD0193"/>
    <w:rsid w:val="00DD22F8"/>
    <w:rsid w:val="00DD6B70"/>
    <w:rsid w:val="00DE01C5"/>
    <w:rsid w:val="00DE06FF"/>
    <w:rsid w:val="00DE2129"/>
    <w:rsid w:val="00DE3251"/>
    <w:rsid w:val="00DE3CE9"/>
    <w:rsid w:val="00DE3F8C"/>
    <w:rsid w:val="00DE42ED"/>
    <w:rsid w:val="00DE4C8E"/>
    <w:rsid w:val="00DE4D3A"/>
    <w:rsid w:val="00DE5A7E"/>
    <w:rsid w:val="00DF1542"/>
    <w:rsid w:val="00DF1875"/>
    <w:rsid w:val="00DF25D2"/>
    <w:rsid w:val="00DF3575"/>
    <w:rsid w:val="00DF58FB"/>
    <w:rsid w:val="00DF6442"/>
    <w:rsid w:val="00DF69B5"/>
    <w:rsid w:val="00DF7256"/>
    <w:rsid w:val="00E00B27"/>
    <w:rsid w:val="00E02652"/>
    <w:rsid w:val="00E03ECC"/>
    <w:rsid w:val="00E05169"/>
    <w:rsid w:val="00E06735"/>
    <w:rsid w:val="00E06782"/>
    <w:rsid w:val="00E07FBB"/>
    <w:rsid w:val="00E11CEF"/>
    <w:rsid w:val="00E20166"/>
    <w:rsid w:val="00E24C6F"/>
    <w:rsid w:val="00E33384"/>
    <w:rsid w:val="00E33D9F"/>
    <w:rsid w:val="00E34628"/>
    <w:rsid w:val="00E351E9"/>
    <w:rsid w:val="00E40385"/>
    <w:rsid w:val="00E437F0"/>
    <w:rsid w:val="00E45ADE"/>
    <w:rsid w:val="00E46E9A"/>
    <w:rsid w:val="00E5316C"/>
    <w:rsid w:val="00E536C8"/>
    <w:rsid w:val="00E54657"/>
    <w:rsid w:val="00E57B54"/>
    <w:rsid w:val="00E60012"/>
    <w:rsid w:val="00E603F3"/>
    <w:rsid w:val="00E60BCB"/>
    <w:rsid w:val="00E61F04"/>
    <w:rsid w:val="00E632C3"/>
    <w:rsid w:val="00E71AD1"/>
    <w:rsid w:val="00E72661"/>
    <w:rsid w:val="00E74618"/>
    <w:rsid w:val="00E7580A"/>
    <w:rsid w:val="00E75EDE"/>
    <w:rsid w:val="00E83964"/>
    <w:rsid w:val="00E84FED"/>
    <w:rsid w:val="00E853E7"/>
    <w:rsid w:val="00E864CC"/>
    <w:rsid w:val="00E90878"/>
    <w:rsid w:val="00E91B02"/>
    <w:rsid w:val="00E9504B"/>
    <w:rsid w:val="00EA4046"/>
    <w:rsid w:val="00EA462E"/>
    <w:rsid w:val="00EA4DF2"/>
    <w:rsid w:val="00EA6EF3"/>
    <w:rsid w:val="00EA7CE7"/>
    <w:rsid w:val="00EB3BFB"/>
    <w:rsid w:val="00EB4C78"/>
    <w:rsid w:val="00EC357C"/>
    <w:rsid w:val="00EC4263"/>
    <w:rsid w:val="00EC568B"/>
    <w:rsid w:val="00EC6712"/>
    <w:rsid w:val="00ED3F01"/>
    <w:rsid w:val="00EE09D8"/>
    <w:rsid w:val="00EE36CF"/>
    <w:rsid w:val="00EE587D"/>
    <w:rsid w:val="00EE76E3"/>
    <w:rsid w:val="00EF1301"/>
    <w:rsid w:val="00EF45EA"/>
    <w:rsid w:val="00EF4DFC"/>
    <w:rsid w:val="00EF4EB9"/>
    <w:rsid w:val="00EF5EF3"/>
    <w:rsid w:val="00EF6B71"/>
    <w:rsid w:val="00F04ECA"/>
    <w:rsid w:val="00F050E5"/>
    <w:rsid w:val="00F0526B"/>
    <w:rsid w:val="00F10F20"/>
    <w:rsid w:val="00F12304"/>
    <w:rsid w:val="00F14CA2"/>
    <w:rsid w:val="00F20CBA"/>
    <w:rsid w:val="00F21C83"/>
    <w:rsid w:val="00F31067"/>
    <w:rsid w:val="00F33C5D"/>
    <w:rsid w:val="00F33DDC"/>
    <w:rsid w:val="00F35DD0"/>
    <w:rsid w:val="00F41B82"/>
    <w:rsid w:val="00F46A99"/>
    <w:rsid w:val="00F47933"/>
    <w:rsid w:val="00F54D4C"/>
    <w:rsid w:val="00F550C8"/>
    <w:rsid w:val="00F557CE"/>
    <w:rsid w:val="00F57B30"/>
    <w:rsid w:val="00F60283"/>
    <w:rsid w:val="00F60F69"/>
    <w:rsid w:val="00F62415"/>
    <w:rsid w:val="00F66D47"/>
    <w:rsid w:val="00F71074"/>
    <w:rsid w:val="00F72624"/>
    <w:rsid w:val="00F74024"/>
    <w:rsid w:val="00F75133"/>
    <w:rsid w:val="00F77A83"/>
    <w:rsid w:val="00F80289"/>
    <w:rsid w:val="00F80803"/>
    <w:rsid w:val="00F80F10"/>
    <w:rsid w:val="00F81D7B"/>
    <w:rsid w:val="00F8484A"/>
    <w:rsid w:val="00F87749"/>
    <w:rsid w:val="00F90525"/>
    <w:rsid w:val="00F9094A"/>
    <w:rsid w:val="00F90EBD"/>
    <w:rsid w:val="00F93021"/>
    <w:rsid w:val="00F93D49"/>
    <w:rsid w:val="00FA364D"/>
    <w:rsid w:val="00FB0B41"/>
    <w:rsid w:val="00FB1AD3"/>
    <w:rsid w:val="00FB1EC7"/>
    <w:rsid w:val="00FB5A2C"/>
    <w:rsid w:val="00FB69A4"/>
    <w:rsid w:val="00FB6E3B"/>
    <w:rsid w:val="00FB71DB"/>
    <w:rsid w:val="00FB75E2"/>
    <w:rsid w:val="00FB76FE"/>
    <w:rsid w:val="00FC2E30"/>
    <w:rsid w:val="00FC4D76"/>
    <w:rsid w:val="00FC5196"/>
    <w:rsid w:val="00FC7E99"/>
    <w:rsid w:val="00FD4AA2"/>
    <w:rsid w:val="00FE01AF"/>
    <w:rsid w:val="00FE23A9"/>
    <w:rsid w:val="00FE3B86"/>
    <w:rsid w:val="00FE4A41"/>
    <w:rsid w:val="00FE6248"/>
    <w:rsid w:val="00FE7D90"/>
    <w:rsid w:val="00FF156C"/>
    <w:rsid w:val="00FF25A7"/>
    <w:rsid w:val="00FF3716"/>
    <w:rsid w:val="00FF3F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696978"/>
  <w15:docId w15:val="{BDD69423-7BDC-4130-8BC3-0A2B8A043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3597"/>
    <w:pPr>
      <w:spacing w:before="240" w:after="60"/>
      <w:jc w:val="both"/>
    </w:pPr>
  </w:style>
  <w:style w:type="paragraph" w:styleId="Heading1">
    <w:name w:val="heading 1"/>
    <w:aliases w:val="New"/>
    <w:basedOn w:val="Normal"/>
    <w:next w:val="Standard1"/>
    <w:link w:val="Heading1Char"/>
    <w:qFormat/>
    <w:rsid w:val="00033597"/>
    <w:pPr>
      <w:keepNext/>
      <w:numPr>
        <w:numId w:val="1"/>
      </w:numPr>
      <w:outlineLvl w:val="0"/>
    </w:pPr>
    <w:rPr>
      <w:rFonts w:ascii="Arial" w:hAnsi="Arial"/>
      <w:b/>
      <w:kern w:val="28"/>
      <w:sz w:val="18"/>
    </w:rPr>
  </w:style>
  <w:style w:type="paragraph" w:styleId="Heading2">
    <w:name w:val="heading 2"/>
    <w:aliases w:val="h:2,h:2app,H2,2,level 2,Head2A,PA Major Section,Major Section,h2,Head2,Header 2,l2,Level 2 Head,2nd level,Heading 2 Hidden,Titre3,Prophead 2,Header2,ClassHeading,C2,Header1,I2,Titolo Sottosezione,Head 2,TitreProp,UNDERRUBRIK 1-2,R2,21"/>
    <w:basedOn w:val="Normal"/>
    <w:next w:val="Standard1"/>
    <w:qFormat/>
    <w:rsid w:val="00033597"/>
    <w:pPr>
      <w:numPr>
        <w:ilvl w:val="1"/>
        <w:numId w:val="1"/>
      </w:numPr>
      <w:outlineLvl w:val="1"/>
    </w:pPr>
    <w:rPr>
      <w:rFonts w:ascii="Arial" w:hAnsi="Arial"/>
      <w:sz w:val="18"/>
    </w:rPr>
  </w:style>
  <w:style w:type="paragraph" w:styleId="Heading3">
    <w:name w:val="heading 3"/>
    <w:basedOn w:val="Normal"/>
    <w:next w:val="Standard1"/>
    <w:qFormat/>
    <w:rsid w:val="00033597"/>
    <w:pPr>
      <w:keepNext/>
      <w:numPr>
        <w:ilvl w:val="2"/>
        <w:numId w:val="1"/>
      </w:numPr>
      <w:outlineLvl w:val="2"/>
    </w:pPr>
    <w:rPr>
      <w:rFonts w:ascii="Arial" w:hAnsi="Arial"/>
      <w:sz w:val="18"/>
    </w:rPr>
  </w:style>
  <w:style w:type="paragraph" w:styleId="Heading4">
    <w:name w:val="heading 4"/>
    <w:basedOn w:val="Normal"/>
    <w:next w:val="Normal"/>
    <w:qFormat/>
    <w:rsid w:val="00033597"/>
    <w:pPr>
      <w:keepNext/>
      <w:numPr>
        <w:ilvl w:val="3"/>
        <w:numId w:val="1"/>
      </w:numPr>
      <w:outlineLvl w:val="3"/>
    </w:pPr>
    <w:rPr>
      <w:b/>
      <w:i/>
      <w:sz w:val="24"/>
    </w:rPr>
  </w:style>
  <w:style w:type="paragraph" w:styleId="Heading5">
    <w:name w:val="heading 5"/>
    <w:basedOn w:val="Normal"/>
    <w:next w:val="Normal"/>
    <w:qFormat/>
    <w:rsid w:val="00033597"/>
    <w:pPr>
      <w:numPr>
        <w:ilvl w:val="4"/>
        <w:numId w:val="1"/>
      </w:numPr>
      <w:outlineLvl w:val="4"/>
    </w:pPr>
    <w:rPr>
      <w:rFonts w:ascii="Arial" w:hAnsi="Arial"/>
      <w:sz w:val="22"/>
    </w:rPr>
  </w:style>
  <w:style w:type="paragraph" w:styleId="Heading6">
    <w:name w:val="heading 6"/>
    <w:basedOn w:val="Normal"/>
    <w:next w:val="Normal"/>
    <w:qFormat/>
    <w:rsid w:val="00033597"/>
    <w:pPr>
      <w:numPr>
        <w:ilvl w:val="5"/>
        <w:numId w:val="1"/>
      </w:numPr>
      <w:outlineLvl w:val="5"/>
    </w:pPr>
    <w:rPr>
      <w:rFonts w:ascii="Arial" w:hAnsi="Arial"/>
      <w:i/>
      <w:sz w:val="22"/>
    </w:rPr>
  </w:style>
  <w:style w:type="paragraph" w:styleId="Heading7">
    <w:name w:val="heading 7"/>
    <w:basedOn w:val="Normal"/>
    <w:next w:val="Normal"/>
    <w:qFormat/>
    <w:rsid w:val="00033597"/>
    <w:pPr>
      <w:numPr>
        <w:ilvl w:val="6"/>
        <w:numId w:val="1"/>
      </w:numPr>
      <w:outlineLvl w:val="6"/>
    </w:pPr>
    <w:rPr>
      <w:rFonts w:ascii="Arial" w:hAnsi="Arial"/>
    </w:rPr>
  </w:style>
  <w:style w:type="paragraph" w:styleId="Heading8">
    <w:name w:val="heading 8"/>
    <w:basedOn w:val="Normal"/>
    <w:next w:val="Normal"/>
    <w:qFormat/>
    <w:rsid w:val="00033597"/>
    <w:pPr>
      <w:numPr>
        <w:ilvl w:val="7"/>
        <w:numId w:val="1"/>
      </w:numPr>
      <w:outlineLvl w:val="7"/>
    </w:pPr>
    <w:rPr>
      <w:rFonts w:ascii="Arial" w:hAnsi="Arial"/>
      <w:i/>
    </w:rPr>
  </w:style>
  <w:style w:type="paragraph" w:styleId="Heading9">
    <w:name w:val="heading 9"/>
    <w:basedOn w:val="Normal"/>
    <w:next w:val="Normal"/>
    <w:qFormat/>
    <w:rsid w:val="00033597"/>
    <w:pPr>
      <w:numPr>
        <w:ilvl w:val="8"/>
        <w:numId w:val="1"/>
      </w:numPr>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52BFC"/>
    <w:pPr>
      <w:tabs>
        <w:tab w:val="center" w:pos="4320"/>
        <w:tab w:val="right" w:pos="8640"/>
      </w:tabs>
    </w:pPr>
  </w:style>
  <w:style w:type="paragraph" w:styleId="Footer">
    <w:name w:val="footer"/>
    <w:basedOn w:val="Normal"/>
    <w:link w:val="FooterChar"/>
    <w:uiPriority w:val="99"/>
    <w:rsid w:val="00652BFC"/>
    <w:pPr>
      <w:tabs>
        <w:tab w:val="center" w:pos="4320"/>
        <w:tab w:val="right" w:pos="8640"/>
      </w:tabs>
    </w:pPr>
  </w:style>
  <w:style w:type="paragraph" w:customStyle="1" w:styleId="Standard1">
    <w:name w:val="Standard1"/>
    <w:basedOn w:val="Normal"/>
    <w:rsid w:val="00033597"/>
    <w:pPr>
      <w:ind w:left="454"/>
    </w:pPr>
    <w:rPr>
      <w:rFonts w:ascii="Arial" w:hAnsi="Arial"/>
      <w:sz w:val="18"/>
    </w:rPr>
  </w:style>
  <w:style w:type="paragraph" w:customStyle="1" w:styleId="Hauptb">
    <w:name w:val="Hauptüb"/>
    <w:basedOn w:val="Normal"/>
    <w:next w:val="Normal"/>
    <w:rsid w:val="00033597"/>
    <w:rPr>
      <w:rFonts w:ascii="Arial" w:hAnsi="Arial"/>
      <w:b/>
      <w:sz w:val="30"/>
    </w:rPr>
  </w:style>
  <w:style w:type="paragraph" w:customStyle="1" w:styleId="NormMStrich">
    <w:name w:val="NormMStrich"/>
    <w:basedOn w:val="Standard1"/>
    <w:rsid w:val="00033597"/>
    <w:pPr>
      <w:ind w:left="738" w:hanging="284"/>
    </w:pPr>
  </w:style>
  <w:style w:type="character" w:styleId="PageNumber">
    <w:name w:val="page number"/>
    <w:basedOn w:val="DefaultParagraphFont"/>
    <w:rsid w:val="00033597"/>
  </w:style>
  <w:style w:type="paragraph" w:styleId="ListParagraph">
    <w:name w:val="List Paragraph"/>
    <w:basedOn w:val="Normal"/>
    <w:uiPriority w:val="34"/>
    <w:qFormat/>
    <w:rsid w:val="00420123"/>
    <w:pPr>
      <w:spacing w:after="200" w:line="276" w:lineRule="auto"/>
      <w:ind w:left="720"/>
      <w:contextualSpacing/>
    </w:pPr>
    <w:rPr>
      <w:rFonts w:ascii="Calibri" w:eastAsia="Calibri" w:hAnsi="Calibri"/>
      <w:sz w:val="22"/>
      <w:szCs w:val="22"/>
      <w:lang w:eastAsia="en-US"/>
    </w:rPr>
  </w:style>
  <w:style w:type="character" w:styleId="Hyperlink">
    <w:name w:val="Hyperlink"/>
    <w:uiPriority w:val="99"/>
    <w:unhideWhenUsed/>
    <w:rsid w:val="00420123"/>
    <w:rPr>
      <w:color w:val="0000FF"/>
      <w:u w:val="single"/>
    </w:rPr>
  </w:style>
  <w:style w:type="character" w:customStyle="1" w:styleId="Heading1Char">
    <w:name w:val="Heading 1 Char"/>
    <w:aliases w:val="New Char"/>
    <w:link w:val="Heading1"/>
    <w:uiPriority w:val="99"/>
    <w:rsid w:val="00420123"/>
    <w:rPr>
      <w:rFonts w:ascii="Arial" w:hAnsi="Arial"/>
      <w:b/>
      <w:kern w:val="28"/>
      <w:sz w:val="18"/>
    </w:rPr>
  </w:style>
  <w:style w:type="paragraph" w:styleId="BalloonText">
    <w:name w:val="Balloon Text"/>
    <w:basedOn w:val="Normal"/>
    <w:link w:val="BalloonTextChar"/>
    <w:rsid w:val="00420123"/>
    <w:rPr>
      <w:rFonts w:ascii="Tahoma" w:hAnsi="Tahoma"/>
      <w:sz w:val="16"/>
      <w:szCs w:val="16"/>
    </w:rPr>
  </w:style>
  <w:style w:type="character" w:customStyle="1" w:styleId="BalloonTextChar">
    <w:name w:val="Balloon Text Char"/>
    <w:link w:val="BalloonText"/>
    <w:rsid w:val="00420123"/>
    <w:rPr>
      <w:rFonts w:ascii="Tahoma" w:hAnsi="Tahoma" w:cs="Tahoma"/>
      <w:sz w:val="16"/>
      <w:szCs w:val="16"/>
    </w:rPr>
  </w:style>
  <w:style w:type="character" w:styleId="CommentReference">
    <w:name w:val="annotation reference"/>
    <w:uiPriority w:val="99"/>
    <w:unhideWhenUsed/>
    <w:rsid w:val="004F311A"/>
    <w:rPr>
      <w:sz w:val="16"/>
      <w:szCs w:val="16"/>
    </w:rPr>
  </w:style>
  <w:style w:type="paragraph" w:styleId="CommentText">
    <w:name w:val="annotation text"/>
    <w:basedOn w:val="Normal"/>
    <w:link w:val="CommentTextChar"/>
    <w:uiPriority w:val="99"/>
    <w:unhideWhenUsed/>
    <w:rsid w:val="004F311A"/>
    <w:pPr>
      <w:spacing w:after="200"/>
    </w:pPr>
    <w:rPr>
      <w:rFonts w:ascii="Calibri" w:eastAsia="Calibri" w:hAnsi="Calibri"/>
      <w:lang w:eastAsia="en-US"/>
    </w:rPr>
  </w:style>
  <w:style w:type="character" w:customStyle="1" w:styleId="CommentTextChar">
    <w:name w:val="Comment Text Char"/>
    <w:link w:val="CommentText"/>
    <w:uiPriority w:val="99"/>
    <w:rsid w:val="004F311A"/>
    <w:rPr>
      <w:rFonts w:ascii="Calibri" w:eastAsia="Calibri" w:hAnsi="Calibri" w:cs="Times New Roman"/>
      <w:lang w:eastAsia="en-US"/>
    </w:rPr>
  </w:style>
  <w:style w:type="paragraph" w:styleId="CommentSubject">
    <w:name w:val="annotation subject"/>
    <w:basedOn w:val="CommentText"/>
    <w:next w:val="CommentText"/>
    <w:link w:val="CommentSubjectChar"/>
    <w:rsid w:val="009E52E4"/>
    <w:pPr>
      <w:spacing w:after="0"/>
    </w:pPr>
    <w:rPr>
      <w:b/>
      <w:bCs/>
    </w:rPr>
  </w:style>
  <w:style w:type="character" w:customStyle="1" w:styleId="CommentSubjectChar">
    <w:name w:val="Comment Subject Char"/>
    <w:link w:val="CommentSubject"/>
    <w:rsid w:val="009E52E4"/>
    <w:rPr>
      <w:rFonts w:ascii="Calibri" w:eastAsia="Calibri" w:hAnsi="Calibri" w:cs="Times New Roman"/>
      <w:b/>
      <w:bCs/>
      <w:lang w:eastAsia="en-US"/>
    </w:rPr>
  </w:style>
  <w:style w:type="paragraph" w:styleId="PlainText">
    <w:name w:val="Plain Text"/>
    <w:basedOn w:val="Normal"/>
    <w:link w:val="PlainTextChar"/>
    <w:uiPriority w:val="99"/>
    <w:unhideWhenUsed/>
    <w:rsid w:val="00F04ECA"/>
    <w:rPr>
      <w:rFonts w:ascii="Consolas" w:hAnsi="Consolas"/>
      <w:sz w:val="21"/>
      <w:szCs w:val="21"/>
      <w:lang w:eastAsia="en-US"/>
    </w:rPr>
  </w:style>
  <w:style w:type="character" w:customStyle="1" w:styleId="PlainTextChar">
    <w:name w:val="Plain Text Char"/>
    <w:link w:val="PlainText"/>
    <w:uiPriority w:val="99"/>
    <w:rsid w:val="00F04ECA"/>
    <w:rPr>
      <w:rFonts w:ascii="Consolas" w:hAnsi="Consolas" w:cs="Consolas"/>
      <w:sz w:val="21"/>
      <w:szCs w:val="21"/>
      <w:lang w:eastAsia="en-US"/>
    </w:rPr>
  </w:style>
  <w:style w:type="paragraph" w:styleId="Revision">
    <w:name w:val="Revision"/>
    <w:hidden/>
    <w:uiPriority w:val="99"/>
    <w:semiHidden/>
    <w:rsid w:val="00603682"/>
    <w:pPr>
      <w:spacing w:before="240" w:after="60"/>
      <w:jc w:val="both"/>
    </w:pPr>
  </w:style>
  <w:style w:type="character" w:customStyle="1" w:styleId="FooterChar">
    <w:name w:val="Footer Char"/>
    <w:basedOn w:val="DefaultParagraphFont"/>
    <w:link w:val="Footer"/>
    <w:uiPriority w:val="99"/>
    <w:rsid w:val="00C238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85004">
      <w:bodyDiv w:val="1"/>
      <w:marLeft w:val="0"/>
      <w:marRight w:val="0"/>
      <w:marTop w:val="0"/>
      <w:marBottom w:val="0"/>
      <w:divBdr>
        <w:top w:val="none" w:sz="0" w:space="0" w:color="auto"/>
        <w:left w:val="none" w:sz="0" w:space="0" w:color="auto"/>
        <w:bottom w:val="none" w:sz="0" w:space="0" w:color="auto"/>
        <w:right w:val="none" w:sz="0" w:space="0" w:color="auto"/>
      </w:divBdr>
    </w:div>
    <w:div w:id="1697542729">
      <w:bodyDiv w:val="1"/>
      <w:marLeft w:val="0"/>
      <w:marRight w:val="0"/>
      <w:marTop w:val="0"/>
      <w:marBottom w:val="0"/>
      <w:divBdr>
        <w:top w:val="none" w:sz="0" w:space="0" w:color="auto"/>
        <w:left w:val="none" w:sz="0" w:space="0" w:color="auto"/>
        <w:bottom w:val="none" w:sz="0" w:space="0" w:color="auto"/>
        <w:right w:val="none" w:sz="0" w:space="0" w:color="auto"/>
      </w:divBdr>
    </w:div>
    <w:div w:id="1943881842">
      <w:bodyDiv w:val="1"/>
      <w:marLeft w:val="0"/>
      <w:marRight w:val="0"/>
      <w:marTop w:val="0"/>
      <w:marBottom w:val="0"/>
      <w:divBdr>
        <w:top w:val="none" w:sz="0" w:space="0" w:color="auto"/>
        <w:left w:val="none" w:sz="0" w:space="0" w:color="auto"/>
        <w:bottom w:val="none" w:sz="0" w:space="0" w:color="auto"/>
        <w:right w:val="none" w:sz="0" w:space="0" w:color="auto"/>
      </w:divBdr>
    </w:div>
    <w:div w:id="199237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ujitsu.com/se/services/suppor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MS-P Document" ma:contentTypeID="0x010100FB82549FBB3F48BB924227BA8D97919300DEDD018D909AAF4B9BC8FD1F8C11C5D1" ma:contentTypeVersion="12" ma:contentTypeDescription="Upload a DMS-P Document" ma:contentTypeScope="" ma:versionID="49da8245f5d9769cb4a1a41684093ac3">
  <xsd:schema xmlns:xsd="http://www.w3.org/2001/XMLSchema" xmlns:xs="http://www.w3.org/2001/XMLSchema" xmlns:p="http://schemas.microsoft.com/office/2006/metadata/properties" xmlns:ns1="http://schemas.microsoft.com/sharepoint/v3" xmlns:ns2="77abe59a-c7f2-482f-9df8-5d9afaf9104d" xmlns:ns3="http://schemas.microsoft.com/sharepoint/v4" targetNamespace="http://schemas.microsoft.com/office/2006/metadata/properties" ma:root="true" ma:fieldsID="208171dbff6b8ea55d8436d12f901229" ns1:_="" ns2:_="" ns3:_="">
    <xsd:import namespace="http://schemas.microsoft.com/sharepoint/v3"/>
    <xsd:import namespace="77abe59a-c7f2-482f-9df8-5d9afaf9104d"/>
    <xsd:import namespace="http://schemas.microsoft.com/sharepoint/v4"/>
    <xsd:element name="properties">
      <xsd:complexType>
        <xsd:sequence>
          <xsd:element name="documentManagement">
            <xsd:complexType>
              <xsd:all>
                <xsd:element ref="ns1:Comments" minOccurs="0"/>
                <xsd:element ref="ns2:DmsppPublishingDate" minOccurs="0"/>
                <xsd:element ref="ns2:DmsppExpirationDate" minOccurs="0"/>
                <xsd:element ref="ns2:DmsppBusinessOwner" minOccurs="0"/>
                <xsd:element ref="ns2:DmsppStatus" minOccurs="0"/>
                <xsd:element ref="ns2:DmsppStatusDate" minOccurs="0"/>
                <xsd:element ref="ns2:DmsppPublishingPath" minOccurs="0"/>
                <xsd:element ref="ns2:DmsppPermalinkId" minOccurs="0"/>
                <xsd:element ref="ns2:TaxCatchAllLabel" minOccurs="0"/>
                <xsd:element ref="ns2:DmsptProductID_0" minOccurs="0"/>
                <xsd:element ref="ns2:TaxCatchAll" minOccurs="0"/>
                <xsd:element ref="ns3:IconOverlay" minOccurs="0"/>
                <xsd:element ref="ns2:DmsptKeywords_0" minOccurs="0"/>
                <xsd:element ref="ns2:DmsptTargetGroup_0" minOccurs="0"/>
                <xsd:element ref="ns2:DmsptDocumentClass_0" minOccurs="0"/>
                <xsd:element ref="ns2:DmsetLanguage_0" minOccurs="0"/>
                <xsd:element ref="ns2:DmsetCountry_0" minOccurs="0"/>
                <xsd:element ref="ns2:DmsppHidden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2"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abe59a-c7f2-482f-9df8-5d9afaf9104d" elementFormDefault="qualified">
    <xsd:import namespace="http://schemas.microsoft.com/office/2006/documentManagement/types"/>
    <xsd:import namespace="http://schemas.microsoft.com/office/infopath/2007/PartnerControls"/>
    <xsd:element name="DmsppPublishingDate" ma:index="3" nillable="true" ma:displayName="Publishing Date" ma:default="[today]" ma:description="Enter a date in the future when the document will be (re)published to the target system. Enter a date in past to publish the document from target system today." ma:format="DateOnly" ma:internalName="DmsppPublishingDate">
      <xsd:simpleType>
        <xsd:restriction base="dms:DateTime"/>
      </xsd:simpleType>
    </xsd:element>
    <xsd:element name="DmsppExpirationDate" ma:index="4" nillable="true" ma:displayName="Expiration Date" ma:description="Enter a date in the future when the document will be removed form the target system. Enter a date in past to remove the document from target system today." ma:format="DateOnly" ma:internalName="DmsppExpirationDate">
      <xsd:simpleType>
        <xsd:restriction base="dms:DateTime"/>
      </xsd:simpleType>
    </xsd:element>
    <xsd:element name="DmsppBusinessOwner" ma:index="11" nillable="true" ma:displayName="Business Owner" ma:description="A valid email address, defining a contact for external users." ma:internalName="DmsppBusinessOwner">
      <xsd:simpleType>
        <xsd:restriction base="dms:Text"/>
      </xsd:simpleType>
    </xsd:element>
    <xsd:element name="DmsppStatus" ma:index="12" nillable="true" ma:displayName="Status" ma:description="" ma:indexed="true" ma:internalName="DmsppStatus" ma:readOnly="true">
      <xsd:simpleType>
        <xsd:restriction base="dms:Choice">
          <xsd:enumeration value="NotPublished"/>
          <xsd:enumeration value="Published"/>
          <xsd:enumeration value="Expired"/>
          <xsd:enumeration value="ToBePublished"/>
          <xsd:enumeration value="Archived"/>
        </xsd:restriction>
      </xsd:simpleType>
    </xsd:element>
    <xsd:element name="DmsppStatusDate" ma:index="13" nillable="true" ma:displayName="Status Date" ma:description="" ma:format="DateTime" ma:internalName="DmsppStatusDate" ma:readOnly="true">
      <xsd:simpleType>
        <xsd:restriction base="dms:DateTime"/>
      </xsd:simpleType>
    </xsd:element>
    <xsd:element name="DmsppPublishingPath" ma:index="14" nillable="true" ma:displayName="Publishing Path" ma:description="" ma:internalName="DmsppPublishingPath"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DmsppPermalinkId" ma:index="15" nillable="true" ma:displayName="Permalink ID" ma:description="" ma:internalName="DmsppPermalinkId" ma:readOnly="true">
      <xsd:simpleType>
        <xsd:restriction base="dms:Text"/>
      </xsd:simpleType>
    </xsd:element>
    <xsd:element name="TaxCatchAllLabel" ma:index="16" nillable="true" ma:displayName="Taxonomy Catch All Column1" ma:hidden="true" ma:list="{26277d69-3502-4726-8b5b-a722b3fc82ce}" ma:internalName="TaxCatchAllLabel" ma:readOnly="true" ma:showField="CatchAllDataLabel" ma:web="e1bea068-f10a-4a08-8e6b-c72d360a03f4">
      <xsd:complexType>
        <xsd:complexContent>
          <xsd:extension base="dms:MultiChoiceLookup">
            <xsd:sequence>
              <xsd:element name="Value" type="dms:Lookup" maxOccurs="unbounded" minOccurs="0" nillable="true"/>
            </xsd:sequence>
          </xsd:extension>
        </xsd:complexContent>
      </xsd:complexType>
    </xsd:element>
    <xsd:element name="DmsptProductID_0" ma:index="17" nillable="true" ma:taxonomy="true" ma:internalName="DmsptProductID_0" ma:taxonomyFieldName="DmsptProductID" ma:displayName="Product ID" ma:default="" ma:fieldId="{840446f8-763f-4214-bb73-0307a9759947}" ma:taxonomyMulti="true" ma:sspId="841c7fd5-9a9b-4d3b-8e78-31ef236265f9" ma:termSetId="6ff2fc9a-6748-4147-8e21-79d707a0ecfe"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26277d69-3502-4726-8b5b-a722b3fc82ce}" ma:internalName="TaxCatchAll" ma:showField="CatchAllData" ma:web="e1bea068-f10a-4a08-8e6b-c72d360a03f4">
      <xsd:complexType>
        <xsd:complexContent>
          <xsd:extension base="dms:MultiChoiceLookup">
            <xsd:sequence>
              <xsd:element name="Value" type="dms:Lookup" maxOccurs="unbounded" minOccurs="0" nillable="true"/>
            </xsd:sequence>
          </xsd:extension>
        </xsd:complexContent>
      </xsd:complexType>
    </xsd:element>
    <xsd:element name="DmsptKeywords_0" ma:index="21" nillable="true" ma:taxonomy="true" ma:internalName="DmsptKeywords_0" ma:taxonomyFieldName="DmsptKeywords" ma:displayName="Fujitsu Keywords" ma:readOnly="false" ma:default="" ma:fieldId="{ed78a1e7-bedc-4b26-9b4c-45f0e1477a3c}" ma:taxonomyMulti="true" ma:sspId="841c7fd5-9a9b-4d3b-8e78-31ef236265f9" ma:termSetId="0cd4d5a2-131f-4308-aa5d-f9df2f1eec73" ma:anchorId="00000000-0000-0000-0000-000000000000" ma:open="false" ma:isKeyword="false">
      <xsd:complexType>
        <xsd:sequence>
          <xsd:element ref="pc:Terms" minOccurs="0" maxOccurs="1"/>
        </xsd:sequence>
      </xsd:complexType>
    </xsd:element>
    <xsd:element name="DmsptTargetGroup_0" ma:index="23" nillable="true" ma:taxonomy="true" ma:internalName="DmsptTargetGroup_0" ma:taxonomyFieldName="DmsptTargetGroup" ma:displayName="Target Group" ma:readOnly="false" ma:default="" ma:fieldId="{1da224b5-fca1-474c-bf3a-6f37f484280e}" ma:sspId="841c7fd5-9a9b-4d3b-8e78-31ef236265f9" ma:termSetId="8b4bd9f0-fd5f-42c4-a018-0cc41af44ad4" ma:anchorId="00000000-0000-0000-0000-000000000000" ma:open="false" ma:isKeyword="false">
      <xsd:complexType>
        <xsd:sequence>
          <xsd:element ref="pc:Terms" minOccurs="0" maxOccurs="1"/>
        </xsd:sequence>
      </xsd:complexType>
    </xsd:element>
    <xsd:element name="DmsptDocumentClass_0" ma:index="25" nillable="true" ma:taxonomy="true" ma:internalName="DmsptDocumentClass_0" ma:taxonomyFieldName="DmsptDocumentClass" ma:displayName="Document Class" ma:readOnly="false" ma:default="" ma:fieldId="{1e3b9e7a-ee00-4a1f-8401-71e35992be23}" ma:taxonomyMulti="true" ma:sspId="841c7fd5-9a9b-4d3b-8e78-31ef236265f9" ma:termSetId="88c3237c-0e94-41aa-a4ac-26bb67e5ae0a" ma:anchorId="00000000-0000-0000-0000-000000000000" ma:open="false" ma:isKeyword="false">
      <xsd:complexType>
        <xsd:sequence>
          <xsd:element ref="pc:Terms" minOccurs="0" maxOccurs="1"/>
        </xsd:sequence>
      </xsd:complexType>
    </xsd:element>
    <xsd:element name="DmsetLanguage_0" ma:index="27" nillable="true" ma:taxonomy="true" ma:internalName="DmsetLanguage_0" ma:taxonomyFieldName="DmsetLanguage" ma:displayName="Language" ma:readOnly="false" ma:default="" ma:fieldId="{0c5becf4-20a6-4761-ae98-62b8b4d4230b}" ma:taxonomyMulti="true" ma:sspId="841c7fd5-9a9b-4d3b-8e78-31ef236265f9" ma:termSetId="85da601d-a012-4786-8bdb-3eced34a0eb7" ma:anchorId="00000000-0000-0000-0000-000000000000" ma:open="false" ma:isKeyword="false">
      <xsd:complexType>
        <xsd:sequence>
          <xsd:element ref="pc:Terms" minOccurs="0" maxOccurs="1"/>
        </xsd:sequence>
      </xsd:complexType>
    </xsd:element>
    <xsd:element name="DmsetCountry_0" ma:index="29" nillable="true" ma:taxonomy="true" ma:internalName="DmsetCountry_0" ma:taxonomyFieldName="DmsetCountry" ma:displayName="Country" ma:readOnly="false" ma:default="" ma:fieldId="{018f0232-2c35-4590-86aa-258e7a022b22}" ma:taxonomyMulti="true" ma:sspId="841c7fd5-9a9b-4d3b-8e78-31ef236265f9" ma:termSetId="b22a8356-75c2-4cdd-b128-7813eabe027f" ma:anchorId="00000000-0000-0000-0000-000000000000" ma:open="false" ma:isKeyword="false">
      <xsd:complexType>
        <xsd:sequence>
          <xsd:element ref="pc:Terms" minOccurs="0" maxOccurs="1"/>
        </xsd:sequence>
      </xsd:complexType>
    </xsd:element>
    <xsd:element name="DmsppHiddenName" ma:index="31" nillable="true" ma:displayName="DmsppHiddenName" ma:description="" ma:hidden="true" ma:indexed="true" ma:internalName="DmsppHidden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ments xmlns="http://schemas.microsoft.com/sharepoint/v3" xsi:nil="true"/>
    <DmsptTargetGroup_0 xmlns="77abe59a-c7f2-482f-9df8-5d9afaf9104d">
      <Terms xmlns="http://schemas.microsoft.com/office/infopath/2007/PartnerControls">
        <TermInfo xmlns="http://schemas.microsoft.com/office/infopath/2007/PartnerControls">
          <TermName xmlns="http://schemas.microsoft.com/office/infopath/2007/PartnerControls">InternAll</TermName>
          <TermId xmlns="http://schemas.microsoft.com/office/infopath/2007/PartnerControls">d93c566a-c847-4cad-8bc3-bad7491a4581</TermId>
        </TermInfo>
      </Terms>
    </DmsptTargetGroup_0>
    <DmsetLanguage_0 xmlns="77abe59a-c7f2-482f-9df8-5d9afaf9104d">
      <Terms xmlns="http://schemas.microsoft.com/office/infopath/2007/PartnerControls">
        <TermInfo xmlns="http://schemas.microsoft.com/office/infopath/2007/PartnerControls">
          <TermName xmlns="http://schemas.microsoft.com/office/infopath/2007/PartnerControls">de</TermName>
          <TermId xmlns="http://schemas.microsoft.com/office/infopath/2007/PartnerControls">cdc41ebd-81df-4348-b4d2-cbd6917c18bf</TermId>
        </TermInfo>
      </Terms>
    </DmsetLanguage_0>
    <DmsppExpirationDate xmlns="77abe59a-c7f2-482f-9df8-5d9afaf9104d" xsi:nil="true"/>
    <IconOverlay xmlns="http://schemas.microsoft.com/sharepoint/v4" xsi:nil="true"/>
    <DmsppBusinessOwner xmlns="77abe59a-c7f2-482f-9df8-5d9afaf9104d">thilo.dahn@ts.fujitsu.com</DmsppBusinessOwner>
    <TaxCatchAll xmlns="77abe59a-c7f2-482f-9df8-5d9afaf9104d">
      <Value>32</Value>
      <Value>42</Value>
      <Value>16</Value>
      <Value>17</Value>
      <Value>3683</Value>
    </TaxCatchAll>
    <DmsptProductID_0 xmlns="77abe59a-c7f2-482f-9df8-5d9afaf9104d">
      <Terms xmlns="http://schemas.microsoft.com/office/infopath/2007/PartnerControls">
        <TermInfo xmlns="http://schemas.microsoft.com/office/infopath/2007/PartnerControls">
          <TermName xmlns="http://schemas.microsoft.com/office/infopath/2007/PartnerControls">aboutus</TermName>
          <TermId xmlns="http://schemas.microsoft.com/office/infopath/2007/PartnerControls">53271ea4-0809-4dce-82ef-219ed2e9a14e</TermId>
        </TermInfo>
      </Terms>
    </DmsptProductID_0>
    <DmsptKeywords_0 xmlns="77abe59a-c7f2-482f-9df8-5d9afaf9104d">
      <Terms xmlns="http://schemas.microsoft.com/office/infopath/2007/PartnerControls"/>
    </DmsptKeywords_0>
    <DmsppPublishingDate xmlns="77abe59a-c7f2-482f-9df8-5d9afaf9104d">2012-03-18T23:00:00+00:00</DmsppPublishingDate>
    <DmsetCountry_0 xmlns="77abe59a-c7f2-482f-9df8-5d9afaf9104d">
      <Terms xmlns="http://schemas.microsoft.com/office/infopath/2007/PartnerControls">
        <TermInfo xmlns="http://schemas.microsoft.com/office/infopath/2007/PartnerControls">
          <TermName xmlns="http://schemas.microsoft.com/office/infopath/2007/PartnerControls">DE</TermName>
          <TermId xmlns="http://schemas.microsoft.com/office/infopath/2007/PartnerControls">5fb9243f-c7ec-45b2-986c-4e63eedd1131</TermId>
        </TermInfo>
      </Terms>
    </DmsetCountry_0>
    <DmsptDocumentClass_0 xmlns="77abe59a-c7f2-482f-9df8-5d9afaf9104d">
      <Terms xmlns="http://schemas.microsoft.com/office/infopath/2007/PartnerControls">
        <TermInfo xmlns="http://schemas.microsoft.com/office/infopath/2007/PartnerControls">
          <TermName xmlns="http://schemas.microsoft.com/office/infopath/2007/PartnerControls">Terms_Conditions</TermName>
          <TermId xmlns="http://schemas.microsoft.com/office/infopath/2007/PartnerControls">55837fa3-6986-4d75-9b47-537dcc1af1a4</TermId>
        </TermInfo>
      </Terms>
    </DmsptDocumentClass_0>
    <DmsppPermalinkId xmlns="77abe59a-c7f2-482f-9df8-5d9afaf9104d">e06d7ef0-b59d-48cc-bcf4-263150127022</DmsppPermalinkId>
    <DmsppStatusDate xmlns="77abe59a-c7f2-482f-9df8-5d9afaf9104d">2012-03-19T08:38:41+00:00</DmsppStatusDate>
    <DmsppStatus xmlns="77abe59a-c7f2-482f-9df8-5d9afaf9104d">NotPublished</DmsppStatus>
    <DmsppHiddenName xmlns="77abe59a-c7f2-482f-9df8-5d9afaf9104d">AGB_HW_SW_Support_Services-en.docx</DmsppHiddenName>
  </documentManagement>
</p:properties>
</file>

<file path=customXml/item3.xml><?xml version="1.0" encoding="utf-8"?>
<?mso-contentType ?>
<FormTemplates xmlns="http://schemas.microsoft.com/sharepoint/v3/contenttype/forms">
  <Display>DocumentLibraryForm</Display>
  <Edit>DmspEditFileForm</Edit>
  <New>DocumentLibraryForm</New>
</FormTemplates>
</file>

<file path=customXml/item4.xml><?xml version="1.0" encoding="utf-8"?>
<?mso-contentType ?>
<SharedContentType xmlns="Microsoft.SharePoint.Taxonomy.ContentTypeSync" SourceId="841c7fd5-9a9b-4d3b-8e78-31ef236265f9" ContentTypeId="0x010100FB82549FBB3F48BB924227BA8D979193" PreviousValue="false"/>
</file>

<file path=customXml/item5.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9699A670-7BDB-45E8-88FC-20A61C2F25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7abe59a-c7f2-482f-9df8-5d9afaf9104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C48C1E-15AA-43D1-82DC-CB72555A2F1B}">
  <ds:schemaRefs>
    <ds:schemaRef ds:uri="http://schemas.microsoft.com/office/2006/metadata/properties"/>
    <ds:schemaRef ds:uri="http://schemas.microsoft.com/office/infopath/2007/PartnerControls"/>
    <ds:schemaRef ds:uri="http://schemas.microsoft.com/sharepoint/v3"/>
    <ds:schemaRef ds:uri="77abe59a-c7f2-482f-9df8-5d9afaf9104d"/>
    <ds:schemaRef ds:uri="http://schemas.microsoft.com/sharepoint/v4"/>
  </ds:schemaRefs>
</ds:datastoreItem>
</file>

<file path=customXml/itemProps3.xml><?xml version="1.0" encoding="utf-8"?>
<ds:datastoreItem xmlns:ds="http://schemas.openxmlformats.org/officeDocument/2006/customXml" ds:itemID="{D9214B4C-B1F5-430C-A7E3-87DE5A238357}">
  <ds:schemaRefs>
    <ds:schemaRef ds:uri="http://schemas.microsoft.com/sharepoint/v3/contenttype/forms"/>
  </ds:schemaRefs>
</ds:datastoreItem>
</file>

<file path=customXml/itemProps4.xml><?xml version="1.0" encoding="utf-8"?>
<ds:datastoreItem xmlns:ds="http://schemas.openxmlformats.org/officeDocument/2006/customXml" ds:itemID="{111F38FD-04FF-4DF2-9053-8BA846268033}">
  <ds:schemaRefs>
    <ds:schemaRef ds:uri="Microsoft.SharePoint.Taxonomy.ContentTypeSync"/>
  </ds:schemaRefs>
</ds:datastoreItem>
</file>

<file path=customXml/itemProps5.xml><?xml version="1.0" encoding="utf-8"?>
<ds:datastoreItem xmlns:ds="http://schemas.openxmlformats.org/officeDocument/2006/customXml" ds:itemID="{2C8CCFBD-7EB8-47FB-8267-364DA76C3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7</Pages>
  <Words>6301</Words>
  <Characters>33397</Characters>
  <Application>Microsoft Office Word</Application>
  <DocSecurity>0</DocSecurity>
  <Lines>278</Lines>
  <Paragraphs>79</Paragraphs>
  <ScaleCrop>false</ScaleCrop>
  <HeadingPairs>
    <vt:vector size="8" baseType="variant">
      <vt:variant>
        <vt:lpstr>Tittel</vt:lpstr>
      </vt:variant>
      <vt:variant>
        <vt:i4>1</vt:i4>
      </vt:variant>
      <vt:variant>
        <vt:lpstr>Rubrik</vt:lpstr>
      </vt:variant>
      <vt:variant>
        <vt:i4>1</vt:i4>
      </vt:variant>
      <vt:variant>
        <vt:lpstr>Titel</vt:lpstr>
      </vt:variant>
      <vt:variant>
        <vt:i4>1</vt:i4>
      </vt:variant>
      <vt:variant>
        <vt:lpstr>Title</vt:lpstr>
      </vt:variant>
      <vt:variant>
        <vt:i4>1</vt:i4>
      </vt:variant>
    </vt:vector>
  </HeadingPairs>
  <TitlesOfParts>
    <vt:vector size="4" baseType="lpstr">
      <vt:lpstr>Allgemeine Bestimmungen zum Servicevertrag für Hard- und Softwareprodukte (pauschale Vergütung)</vt:lpstr>
      <vt:lpstr>Allgemeine Bestimmungen zum Servicevertrag für Hard- und Softwareprodukte (pauschale Vergütung)</vt:lpstr>
      <vt:lpstr>Allgemeine Bestimmungen zum Servicevertrag für Hard- und Softwareprodukte (pauschale Vergütung)</vt:lpstr>
      <vt:lpstr>Allgemeine Bestimmungen zum Servicevertrag für Hard- und Softwareprodukte (pauschale Vergütung)</vt:lpstr>
    </vt:vector>
  </TitlesOfParts>
  <Company>Siemens AG</Company>
  <LinksUpToDate>false</LinksUpToDate>
  <CharactersWithSpaces>39619</CharactersWithSpaces>
  <SharedDoc>false</SharedDoc>
  <HLinks>
    <vt:vector size="18" baseType="variant">
      <vt:variant>
        <vt:i4>589888</vt:i4>
      </vt:variant>
      <vt:variant>
        <vt:i4>6</vt:i4>
      </vt:variant>
      <vt:variant>
        <vt:i4>0</vt:i4>
      </vt:variant>
      <vt:variant>
        <vt:i4>5</vt:i4>
      </vt:variant>
      <vt:variant>
        <vt:lpwstr>http://de.ts.fujitsu.com/support</vt:lpwstr>
      </vt:variant>
      <vt:variant>
        <vt:lpwstr/>
      </vt:variant>
      <vt:variant>
        <vt:i4>1966195</vt:i4>
      </vt:variant>
      <vt:variant>
        <vt:i4>3</vt:i4>
      </vt:variant>
      <vt:variant>
        <vt:i4>0</vt:i4>
      </vt:variant>
      <vt:variant>
        <vt:i4>5</vt:i4>
      </vt:variant>
      <vt:variant>
        <vt:lpwstr>http://de.fujitsu.com/services/maintenance_support/index.html</vt:lpwstr>
      </vt:variant>
      <vt:variant>
        <vt:lpwstr/>
      </vt:variant>
      <vt:variant>
        <vt:i4>1835084</vt:i4>
      </vt:variant>
      <vt:variant>
        <vt:i4>0</vt:i4>
      </vt:variant>
      <vt:variant>
        <vt:i4>0</vt:i4>
      </vt:variant>
      <vt:variant>
        <vt:i4>5</vt:i4>
      </vt:variant>
      <vt:variant>
        <vt:lpwstr>http://my.fsc.net/intranet/departments/cf/lc/CL-BL/Sales/ServiceBusiness/maintenancebreakfix/Service contract for hardware and software products with lump sum remuneration - general terms and conditions dt.doc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Allgemeine Bestimmungen zum Servicevertrag für Hard- und Softwareprodukte (pauschale Vergütung)</dc:title>
  <dc:creator>Dahn, Thilo</dc:creator>
  <cp:lastModifiedBy>Johannessen Roger</cp:lastModifiedBy>
  <cp:revision>8</cp:revision>
  <cp:lastPrinted>2015-10-16T13:59:00Z</cp:lastPrinted>
  <dcterms:created xsi:type="dcterms:W3CDTF">2017-02-13T14:54:00Z</dcterms:created>
  <dcterms:modified xsi:type="dcterms:W3CDTF">2017-02-28T11:49:00Z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Wurmannstätter, Brigitte</vt:lpwstr>
  </property>
  <property fmtid="{D5CDD505-2E9C-101B-9397-08002B2CF9AE}" pid="4" name="display_urn:schemas-microsoft-com:office:office#Author">
    <vt:lpwstr>Wurmannstätter, Brigitte</vt:lpwstr>
  </property>
  <property fmtid="{D5CDD505-2E9C-101B-9397-08002B2CF9AE}" pid="5" name="ContentTypeId">
    <vt:lpwstr>0x010100FB82549FBB3F48BB924227BA8D97919300DEDD018D909AAF4B9BC8FD1F8C11C5D1</vt:lpwstr>
  </property>
  <property fmtid="{D5CDD505-2E9C-101B-9397-08002B2CF9AE}" pid="6" name="Order">
    <vt:lpwstr>2100.00000000000</vt:lpwstr>
  </property>
  <property fmtid="{D5CDD505-2E9C-101B-9397-08002B2CF9AE}" pid="7" name="Language">
    <vt:lpwstr>German</vt:lpwstr>
  </property>
  <property fmtid="{D5CDD505-2E9C-101B-9397-08002B2CF9AE}" pid="8" name="DocID">
    <vt:lpwstr>8fb7d0dd-bb64-429b-a0a6-cf9c332bb64d</vt:lpwstr>
  </property>
  <property fmtid="{D5CDD505-2E9C-101B-9397-08002B2CF9AE}" pid="9" name="responsible business contact">
    <vt:lpwstr/>
  </property>
  <property fmtid="{D5CDD505-2E9C-101B-9397-08002B2CF9AE}" pid="10" name="Category">
    <vt:lpwstr>Hardware and software products</vt:lpwstr>
  </property>
  <property fmtid="{D5CDD505-2E9C-101B-9397-08002B2CF9AE}" pid="11" name="RetentionPeriod">
    <vt:lpwstr>10 years</vt:lpwstr>
  </property>
  <property fmtid="{D5CDD505-2E9C-101B-9397-08002B2CF9AE}" pid="12" name="Comments">
    <vt:lpwstr>(= ITPS 16) harmonisieren ITPS 16, 17, 18, 19 mit Sales 23 + 25</vt:lpwstr>
  </property>
  <property fmtid="{D5CDD505-2E9C-101B-9397-08002B2CF9AE}" pid="13" name="DmsptDocumentClass">
    <vt:lpwstr>3683;#Terms_Conditions|55837fa3-6986-4d75-9b47-537dcc1af1a4</vt:lpwstr>
  </property>
  <property fmtid="{D5CDD505-2E9C-101B-9397-08002B2CF9AE}" pid="14" name="DmsptProductID">
    <vt:lpwstr>42;#aboutus|53271ea4-0809-4dce-82ef-219ed2e9a14e</vt:lpwstr>
  </property>
  <property fmtid="{D5CDD505-2E9C-101B-9397-08002B2CF9AE}" pid="15" name="DmsetCountry">
    <vt:lpwstr>17;#DE|5fb9243f-c7ec-45b2-986c-4e63eedd1131</vt:lpwstr>
  </property>
  <property fmtid="{D5CDD505-2E9C-101B-9397-08002B2CF9AE}" pid="16" name="DmsptTargetGroup">
    <vt:lpwstr>32;#InternAll|d93c566a-c847-4cad-8bc3-bad7491a4581</vt:lpwstr>
  </property>
  <property fmtid="{D5CDD505-2E9C-101B-9397-08002B2CF9AE}" pid="17" name="DmsptKeywords">
    <vt:lpwstr/>
  </property>
  <property fmtid="{D5CDD505-2E9C-101B-9397-08002B2CF9AE}" pid="18" name="DmsetLanguage">
    <vt:lpwstr>16;#de|cdc41ebd-81df-4348-b4d2-cbd6917c18bf</vt:lpwstr>
  </property>
  <property fmtid="{D5CDD505-2E9C-101B-9397-08002B2CF9AE}" pid="19" name="_AdHocReviewCycleID">
    <vt:i4>899132569</vt:i4>
  </property>
  <property fmtid="{D5CDD505-2E9C-101B-9397-08002B2CF9AE}" pid="20" name="_NewReviewCycle">
    <vt:lpwstr/>
  </property>
  <property fmtid="{D5CDD505-2E9C-101B-9397-08002B2CF9AE}" pid="21" name="_EmailSubject">
    <vt:lpwstr>Oppdatere GTC i dag</vt:lpwstr>
  </property>
  <property fmtid="{D5CDD505-2E9C-101B-9397-08002B2CF9AE}" pid="22" name="_AuthorEmail">
    <vt:lpwstr>Svein.Hamre@no.fujitsu.com</vt:lpwstr>
  </property>
  <property fmtid="{D5CDD505-2E9C-101B-9397-08002B2CF9AE}" pid="23" name="_AuthorEmailDisplayName">
    <vt:lpwstr>Hamre, Svein</vt:lpwstr>
  </property>
  <property fmtid="{D5CDD505-2E9C-101B-9397-08002B2CF9AE}" pid="24" name="_ReviewingToolsShownOnce">
    <vt:lpwstr/>
  </property>
</Properties>
</file>